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439" w:rsidRPr="00832A65" w:rsidRDefault="00573F81" w:rsidP="00717439">
      <w:pPr>
        <w:jc w:val="center"/>
        <w:rPr>
          <w:rFonts w:ascii="標楷體" w:eastAsia="標楷體" w:hAnsi="標楷體"/>
          <w:b/>
          <w:bCs/>
          <w:sz w:val="36"/>
        </w:rPr>
      </w:pPr>
      <w:r w:rsidRPr="00832A65">
        <w:rPr>
          <w:rFonts w:ascii="標楷體" w:eastAsia="標楷體" w:hAnsi="標楷體" w:hint="eastAsia"/>
          <w:b/>
          <w:bCs/>
          <w:sz w:val="30"/>
          <w:szCs w:val="30"/>
        </w:rPr>
        <w:t>國立</w:t>
      </w:r>
      <w:proofErr w:type="gramStart"/>
      <w:r w:rsidRPr="00832A65">
        <w:rPr>
          <w:rFonts w:ascii="標楷體" w:eastAsia="標楷體" w:hAnsi="標楷體" w:hint="eastAsia"/>
          <w:b/>
          <w:bCs/>
          <w:sz w:val="30"/>
          <w:szCs w:val="30"/>
        </w:rPr>
        <w:t>臺</w:t>
      </w:r>
      <w:proofErr w:type="gramEnd"/>
      <w:r w:rsidRPr="00832A65">
        <w:rPr>
          <w:rFonts w:ascii="標楷體" w:eastAsia="標楷體" w:hAnsi="標楷體" w:hint="eastAsia"/>
          <w:b/>
          <w:bCs/>
          <w:sz w:val="30"/>
          <w:szCs w:val="30"/>
        </w:rPr>
        <w:t>中教育大學網球場管理要點</w:t>
      </w:r>
    </w:p>
    <w:p w:rsidR="009507F2" w:rsidRPr="00832A65" w:rsidRDefault="009507F2">
      <w:pPr>
        <w:jc w:val="center"/>
        <w:rPr>
          <w:rFonts w:ascii="標楷體" w:eastAsia="標楷體" w:hAnsi="標楷體"/>
          <w:bCs/>
          <w:sz w:val="36"/>
        </w:rPr>
      </w:pPr>
    </w:p>
    <w:p w:rsidR="009507F2" w:rsidRPr="00832A65" w:rsidRDefault="00482CF7">
      <w:pPr>
        <w:jc w:val="right"/>
        <w:rPr>
          <w:rFonts w:ascii="標楷體" w:eastAsia="標楷體" w:hAnsi="標楷體"/>
          <w:sz w:val="20"/>
        </w:rPr>
      </w:pPr>
      <w:r w:rsidRPr="00832A65">
        <w:rPr>
          <w:rFonts w:ascii="標楷體" w:eastAsia="標楷體" w:hAnsi="標楷體" w:hint="eastAsia"/>
          <w:sz w:val="20"/>
        </w:rPr>
        <w:t>91</w:t>
      </w:r>
      <w:r w:rsidR="009507F2" w:rsidRPr="00832A65">
        <w:rPr>
          <w:rFonts w:ascii="標楷體" w:eastAsia="標楷體" w:hAnsi="標楷體" w:hint="eastAsia"/>
          <w:sz w:val="20"/>
        </w:rPr>
        <w:t>年</w:t>
      </w:r>
      <w:r w:rsidRPr="00832A65">
        <w:rPr>
          <w:rFonts w:ascii="標楷體" w:eastAsia="標楷體" w:hAnsi="標楷體" w:hint="eastAsia"/>
          <w:sz w:val="20"/>
        </w:rPr>
        <w:t>12</w:t>
      </w:r>
      <w:r w:rsidR="009507F2" w:rsidRPr="00832A65">
        <w:rPr>
          <w:rFonts w:ascii="標楷體" w:eastAsia="標楷體" w:hAnsi="標楷體" w:hint="eastAsia"/>
          <w:sz w:val="20"/>
        </w:rPr>
        <w:t>月</w:t>
      </w:r>
      <w:r w:rsidRPr="00832A65">
        <w:rPr>
          <w:rFonts w:ascii="標楷體" w:eastAsia="標楷體" w:hAnsi="標楷體" w:hint="eastAsia"/>
          <w:sz w:val="20"/>
        </w:rPr>
        <w:t>24</w:t>
      </w:r>
      <w:r w:rsidR="009507F2" w:rsidRPr="00832A65">
        <w:rPr>
          <w:rFonts w:ascii="標楷體" w:eastAsia="標楷體" w:hAnsi="標楷體" w:hint="eastAsia"/>
          <w:sz w:val="20"/>
        </w:rPr>
        <w:t>日</w:t>
      </w:r>
      <w:r w:rsidRPr="00832A65">
        <w:rPr>
          <w:rFonts w:ascii="標楷體" w:eastAsia="標楷體" w:hAnsi="標楷體" w:hint="eastAsia"/>
          <w:sz w:val="20"/>
        </w:rPr>
        <w:t>91</w:t>
      </w:r>
      <w:r w:rsidR="009507F2" w:rsidRPr="00832A65">
        <w:rPr>
          <w:rFonts w:ascii="標楷體" w:eastAsia="標楷體" w:hAnsi="標楷體" w:hint="eastAsia"/>
          <w:sz w:val="20"/>
        </w:rPr>
        <w:t>學年度第</w:t>
      </w:r>
      <w:r w:rsidRPr="00832A65">
        <w:rPr>
          <w:rFonts w:ascii="標楷體" w:eastAsia="標楷體" w:hAnsi="標楷體" w:hint="eastAsia"/>
          <w:sz w:val="20"/>
        </w:rPr>
        <w:t>8</w:t>
      </w:r>
      <w:r w:rsidR="009507F2" w:rsidRPr="00832A65">
        <w:rPr>
          <w:rFonts w:ascii="標楷體" w:eastAsia="標楷體" w:hAnsi="標楷體" w:hint="eastAsia"/>
          <w:sz w:val="20"/>
        </w:rPr>
        <w:t>次行政會議通過</w:t>
      </w:r>
    </w:p>
    <w:p w:rsidR="009507F2" w:rsidRPr="00832A65" w:rsidRDefault="00482CF7">
      <w:pPr>
        <w:jc w:val="right"/>
        <w:rPr>
          <w:rFonts w:ascii="標楷體" w:eastAsia="標楷體" w:hAnsi="標楷體"/>
          <w:sz w:val="20"/>
        </w:rPr>
      </w:pPr>
      <w:r w:rsidRPr="00832A65">
        <w:rPr>
          <w:rFonts w:ascii="標楷體" w:eastAsia="標楷體" w:hAnsi="標楷體" w:hint="eastAsia"/>
          <w:sz w:val="20"/>
        </w:rPr>
        <w:t>92</w:t>
      </w:r>
      <w:r w:rsidR="009507F2" w:rsidRPr="00832A65">
        <w:rPr>
          <w:rFonts w:ascii="標楷體" w:eastAsia="標楷體" w:hAnsi="標楷體" w:hint="eastAsia"/>
          <w:sz w:val="20"/>
        </w:rPr>
        <w:t>年</w:t>
      </w:r>
      <w:r w:rsidRPr="00832A65">
        <w:rPr>
          <w:rFonts w:ascii="標楷體" w:eastAsia="標楷體" w:hAnsi="標楷體" w:hint="eastAsia"/>
          <w:sz w:val="20"/>
        </w:rPr>
        <w:t>9</w:t>
      </w:r>
      <w:r w:rsidR="009507F2" w:rsidRPr="00832A65">
        <w:rPr>
          <w:rFonts w:ascii="標楷體" w:eastAsia="標楷體" w:hAnsi="標楷體" w:hint="eastAsia"/>
          <w:sz w:val="20"/>
        </w:rPr>
        <w:t>月</w:t>
      </w:r>
      <w:r w:rsidRPr="00832A65">
        <w:rPr>
          <w:rFonts w:ascii="標楷體" w:eastAsia="標楷體" w:hAnsi="標楷體" w:hint="eastAsia"/>
          <w:sz w:val="20"/>
        </w:rPr>
        <w:t>9</w:t>
      </w:r>
      <w:r w:rsidR="009507F2" w:rsidRPr="00832A65">
        <w:rPr>
          <w:rFonts w:ascii="標楷體" w:eastAsia="標楷體" w:hAnsi="標楷體" w:hint="eastAsia"/>
          <w:sz w:val="20"/>
        </w:rPr>
        <w:t>日</w:t>
      </w:r>
      <w:r w:rsidRPr="00832A65">
        <w:rPr>
          <w:rFonts w:ascii="標楷體" w:eastAsia="標楷體" w:hAnsi="標楷體" w:hint="eastAsia"/>
          <w:sz w:val="20"/>
        </w:rPr>
        <w:t>92</w:t>
      </w:r>
      <w:r w:rsidR="009507F2" w:rsidRPr="00832A65">
        <w:rPr>
          <w:rFonts w:ascii="標楷體" w:eastAsia="標楷體" w:hAnsi="標楷體" w:hint="eastAsia"/>
          <w:sz w:val="20"/>
        </w:rPr>
        <w:t>學年度第</w:t>
      </w:r>
      <w:r w:rsidRPr="00832A65">
        <w:rPr>
          <w:rFonts w:ascii="標楷體" w:eastAsia="標楷體" w:hAnsi="標楷體" w:hint="eastAsia"/>
          <w:sz w:val="20"/>
        </w:rPr>
        <w:t>1</w:t>
      </w:r>
      <w:r w:rsidR="009507F2" w:rsidRPr="00832A65">
        <w:rPr>
          <w:rFonts w:ascii="標楷體" w:eastAsia="標楷體" w:hAnsi="標楷體" w:hint="eastAsia"/>
          <w:sz w:val="20"/>
        </w:rPr>
        <w:t>次行政會議修正</w:t>
      </w:r>
    </w:p>
    <w:p w:rsidR="009507F2" w:rsidRPr="00832A65" w:rsidRDefault="00482CF7">
      <w:pPr>
        <w:tabs>
          <w:tab w:val="left" w:pos="4320"/>
        </w:tabs>
        <w:wordWrap w:val="0"/>
        <w:adjustRightInd w:val="0"/>
        <w:ind w:leftChars="50" w:left="120"/>
        <w:jc w:val="right"/>
        <w:rPr>
          <w:rFonts w:ascii="標楷體" w:eastAsia="標楷體" w:hAnsi="標楷體"/>
          <w:sz w:val="20"/>
        </w:rPr>
      </w:pPr>
      <w:r w:rsidRPr="00832A65">
        <w:rPr>
          <w:rFonts w:ascii="標楷體" w:eastAsia="標楷體" w:hAnsi="標楷體" w:hint="eastAsia"/>
          <w:sz w:val="20"/>
        </w:rPr>
        <w:t>93</w:t>
      </w:r>
      <w:r w:rsidR="009507F2" w:rsidRPr="00832A65">
        <w:rPr>
          <w:rFonts w:ascii="標楷體" w:eastAsia="標楷體" w:hAnsi="標楷體" w:hint="eastAsia"/>
          <w:sz w:val="20"/>
        </w:rPr>
        <w:t>年</w:t>
      </w:r>
      <w:r w:rsidRPr="00832A65">
        <w:rPr>
          <w:rFonts w:ascii="標楷體" w:eastAsia="標楷體" w:hAnsi="標楷體" w:hint="eastAsia"/>
          <w:sz w:val="20"/>
        </w:rPr>
        <w:t>2</w:t>
      </w:r>
      <w:r w:rsidR="009507F2" w:rsidRPr="00832A65">
        <w:rPr>
          <w:rFonts w:ascii="標楷體" w:eastAsia="標楷體" w:hAnsi="標楷體" w:hint="eastAsia"/>
          <w:sz w:val="20"/>
        </w:rPr>
        <w:t>月</w:t>
      </w:r>
      <w:r w:rsidRPr="00832A65">
        <w:rPr>
          <w:rFonts w:ascii="標楷體" w:eastAsia="標楷體" w:hAnsi="標楷體" w:hint="eastAsia"/>
          <w:sz w:val="20"/>
        </w:rPr>
        <w:t>24</w:t>
      </w:r>
      <w:r w:rsidR="009507F2" w:rsidRPr="00832A65">
        <w:rPr>
          <w:rFonts w:ascii="標楷體" w:eastAsia="標楷體" w:hAnsi="標楷體" w:hint="eastAsia"/>
          <w:sz w:val="20"/>
        </w:rPr>
        <w:t>日</w:t>
      </w:r>
      <w:r w:rsidRPr="00832A65">
        <w:rPr>
          <w:rFonts w:ascii="標楷體" w:eastAsia="標楷體" w:hAnsi="標楷體" w:hint="eastAsia"/>
          <w:sz w:val="20"/>
        </w:rPr>
        <w:t>92</w:t>
      </w:r>
      <w:r w:rsidR="009507F2" w:rsidRPr="00832A65">
        <w:rPr>
          <w:rFonts w:ascii="標楷體" w:eastAsia="標楷體" w:hAnsi="標楷體" w:hint="eastAsia"/>
          <w:sz w:val="20"/>
        </w:rPr>
        <w:t>學年度第</w:t>
      </w:r>
      <w:r w:rsidRPr="00832A65">
        <w:rPr>
          <w:rFonts w:ascii="標楷體" w:eastAsia="標楷體" w:hAnsi="標楷體" w:hint="eastAsia"/>
          <w:sz w:val="20"/>
        </w:rPr>
        <w:t>11</w:t>
      </w:r>
      <w:r w:rsidR="009507F2" w:rsidRPr="00832A65">
        <w:rPr>
          <w:rFonts w:ascii="標楷體" w:eastAsia="標楷體" w:hAnsi="標楷體" w:hint="eastAsia"/>
          <w:sz w:val="20"/>
        </w:rPr>
        <w:t>次行政會議修正</w:t>
      </w:r>
    </w:p>
    <w:p w:rsidR="009507F2" w:rsidRPr="00832A65" w:rsidRDefault="00482CF7">
      <w:pPr>
        <w:pStyle w:val="20"/>
        <w:rPr>
          <w:rFonts w:ascii="標楷體" w:eastAsia="標楷體" w:hAnsi="標楷體"/>
        </w:rPr>
      </w:pPr>
      <w:r w:rsidRPr="00832A65">
        <w:rPr>
          <w:rFonts w:ascii="標楷體" w:eastAsia="標楷體" w:hAnsi="標楷體" w:hint="eastAsia"/>
        </w:rPr>
        <w:t>93</w:t>
      </w:r>
      <w:r w:rsidR="009507F2" w:rsidRPr="00832A65">
        <w:rPr>
          <w:rFonts w:ascii="標楷體" w:eastAsia="標楷體" w:hAnsi="標楷體" w:hint="eastAsia"/>
        </w:rPr>
        <w:t>年</w:t>
      </w:r>
      <w:r w:rsidRPr="00832A65">
        <w:rPr>
          <w:rFonts w:ascii="標楷體" w:eastAsia="標楷體" w:hAnsi="標楷體" w:hint="eastAsia"/>
        </w:rPr>
        <w:t>11</w:t>
      </w:r>
      <w:r w:rsidR="009507F2" w:rsidRPr="00832A65">
        <w:rPr>
          <w:rFonts w:ascii="標楷體" w:eastAsia="標楷體" w:hAnsi="標楷體" w:hint="eastAsia"/>
        </w:rPr>
        <w:t>月</w:t>
      </w:r>
      <w:r w:rsidRPr="00832A65">
        <w:rPr>
          <w:rFonts w:ascii="標楷體" w:eastAsia="標楷體" w:hAnsi="標楷體" w:hint="eastAsia"/>
        </w:rPr>
        <w:t>30</w:t>
      </w:r>
      <w:r w:rsidR="009507F2" w:rsidRPr="00832A65">
        <w:rPr>
          <w:rFonts w:ascii="標楷體" w:eastAsia="標楷體" w:hAnsi="標楷體" w:hint="eastAsia"/>
        </w:rPr>
        <w:t>日</w:t>
      </w:r>
      <w:r w:rsidRPr="00832A65">
        <w:rPr>
          <w:rFonts w:ascii="標楷體" w:eastAsia="標楷體" w:hAnsi="標楷體" w:hint="eastAsia"/>
        </w:rPr>
        <w:t>93</w:t>
      </w:r>
      <w:r w:rsidR="009507F2" w:rsidRPr="00832A65">
        <w:rPr>
          <w:rFonts w:ascii="標楷體" w:eastAsia="標楷體" w:hAnsi="標楷體" w:hint="eastAsia"/>
        </w:rPr>
        <w:t>學年度第</w:t>
      </w:r>
      <w:r w:rsidRPr="00832A65">
        <w:rPr>
          <w:rFonts w:ascii="標楷體" w:eastAsia="標楷體" w:hAnsi="標楷體" w:hint="eastAsia"/>
        </w:rPr>
        <w:t>5</w:t>
      </w:r>
      <w:r w:rsidR="009507F2" w:rsidRPr="00832A65">
        <w:rPr>
          <w:rFonts w:ascii="標楷體" w:eastAsia="標楷體" w:hAnsi="標楷體" w:hint="eastAsia"/>
        </w:rPr>
        <w:t>次行政會議修正</w:t>
      </w:r>
    </w:p>
    <w:p w:rsidR="009507F2" w:rsidRPr="00832A65" w:rsidRDefault="00482CF7">
      <w:pPr>
        <w:jc w:val="right"/>
        <w:rPr>
          <w:rFonts w:ascii="標楷體" w:eastAsia="標楷體" w:hAnsi="標楷體"/>
          <w:sz w:val="20"/>
        </w:rPr>
      </w:pPr>
      <w:r w:rsidRPr="00832A65">
        <w:rPr>
          <w:rFonts w:ascii="標楷體" w:eastAsia="標楷體" w:hAnsi="標楷體" w:hint="eastAsia"/>
          <w:sz w:val="20"/>
        </w:rPr>
        <w:t>95</w:t>
      </w:r>
      <w:r w:rsidR="009507F2" w:rsidRPr="00832A65">
        <w:rPr>
          <w:rFonts w:ascii="標楷體" w:eastAsia="標楷體" w:hAnsi="標楷體" w:hint="eastAsia"/>
          <w:sz w:val="20"/>
        </w:rPr>
        <w:t>年</w:t>
      </w:r>
      <w:r w:rsidRPr="00832A65">
        <w:rPr>
          <w:rFonts w:ascii="標楷體" w:eastAsia="標楷體" w:hAnsi="標楷體" w:hint="eastAsia"/>
          <w:sz w:val="20"/>
        </w:rPr>
        <w:t>10</w:t>
      </w:r>
      <w:r w:rsidR="009507F2" w:rsidRPr="00832A65">
        <w:rPr>
          <w:rFonts w:ascii="標楷體" w:eastAsia="標楷體" w:hAnsi="標楷體" w:hint="eastAsia"/>
          <w:sz w:val="20"/>
        </w:rPr>
        <w:t>月</w:t>
      </w:r>
      <w:r w:rsidRPr="00832A65">
        <w:rPr>
          <w:rFonts w:ascii="標楷體" w:eastAsia="標楷體" w:hAnsi="標楷體" w:hint="eastAsia"/>
          <w:sz w:val="20"/>
        </w:rPr>
        <w:t>17</w:t>
      </w:r>
      <w:r w:rsidR="009507F2" w:rsidRPr="00832A65">
        <w:rPr>
          <w:rFonts w:ascii="標楷體" w:eastAsia="標楷體" w:hAnsi="標楷體" w:hint="eastAsia"/>
          <w:sz w:val="20"/>
        </w:rPr>
        <w:t>日</w:t>
      </w:r>
      <w:r w:rsidRPr="00832A65">
        <w:rPr>
          <w:rFonts w:ascii="標楷體" w:eastAsia="標楷體" w:hAnsi="標楷體" w:hint="eastAsia"/>
          <w:sz w:val="20"/>
        </w:rPr>
        <w:t>95</w:t>
      </w:r>
      <w:r w:rsidR="009507F2" w:rsidRPr="00832A65">
        <w:rPr>
          <w:rFonts w:ascii="標楷體" w:eastAsia="標楷體" w:hAnsi="標楷體" w:hint="eastAsia"/>
          <w:sz w:val="20"/>
        </w:rPr>
        <w:t>學年度第</w:t>
      </w:r>
      <w:r w:rsidRPr="00832A65">
        <w:rPr>
          <w:rFonts w:ascii="標楷體" w:eastAsia="標楷體" w:hAnsi="標楷體" w:hint="eastAsia"/>
          <w:sz w:val="20"/>
        </w:rPr>
        <w:t>3</w:t>
      </w:r>
      <w:r w:rsidR="009507F2" w:rsidRPr="00832A65">
        <w:rPr>
          <w:rFonts w:ascii="標楷體" w:eastAsia="標楷體" w:hAnsi="標楷體" w:hint="eastAsia"/>
          <w:sz w:val="20"/>
        </w:rPr>
        <w:t>次行政會議修正</w:t>
      </w:r>
    </w:p>
    <w:p w:rsidR="006404EC" w:rsidRPr="00832A65" w:rsidRDefault="00482CF7">
      <w:pPr>
        <w:jc w:val="right"/>
        <w:rPr>
          <w:rFonts w:ascii="標楷體" w:eastAsia="標楷體" w:hAnsi="標楷體"/>
          <w:sz w:val="20"/>
          <w:szCs w:val="20"/>
        </w:rPr>
      </w:pPr>
      <w:r w:rsidRPr="00832A65">
        <w:rPr>
          <w:rFonts w:ascii="標楷體" w:eastAsia="標楷體" w:hAnsi="標楷體" w:hint="eastAsia"/>
          <w:sz w:val="20"/>
          <w:szCs w:val="20"/>
        </w:rPr>
        <w:t>96</w:t>
      </w:r>
      <w:r w:rsidR="006404EC" w:rsidRPr="00832A65">
        <w:rPr>
          <w:rFonts w:ascii="標楷體" w:eastAsia="標楷體" w:hAnsi="標楷體" w:hint="eastAsia"/>
          <w:sz w:val="20"/>
          <w:szCs w:val="20"/>
        </w:rPr>
        <w:t>年</w:t>
      </w:r>
      <w:r w:rsidRPr="00832A65">
        <w:rPr>
          <w:rFonts w:ascii="標楷體" w:eastAsia="標楷體" w:hAnsi="標楷體" w:hint="eastAsia"/>
          <w:sz w:val="20"/>
          <w:szCs w:val="20"/>
        </w:rPr>
        <w:t>9</w:t>
      </w:r>
      <w:r w:rsidR="006404EC" w:rsidRPr="00832A65">
        <w:rPr>
          <w:rFonts w:ascii="標楷體" w:eastAsia="標楷體" w:hAnsi="標楷體" w:hint="eastAsia"/>
          <w:sz w:val="20"/>
          <w:szCs w:val="20"/>
        </w:rPr>
        <w:t>月</w:t>
      </w:r>
      <w:r w:rsidRPr="00832A65">
        <w:rPr>
          <w:rFonts w:ascii="標楷體" w:eastAsia="標楷體" w:hAnsi="標楷體" w:hint="eastAsia"/>
          <w:sz w:val="20"/>
          <w:szCs w:val="20"/>
        </w:rPr>
        <w:t>11</w:t>
      </w:r>
      <w:r w:rsidR="006404EC" w:rsidRPr="00832A65">
        <w:rPr>
          <w:rFonts w:ascii="標楷體" w:eastAsia="標楷體" w:hAnsi="標楷體" w:hint="eastAsia"/>
          <w:sz w:val="20"/>
          <w:szCs w:val="20"/>
        </w:rPr>
        <w:t>日</w:t>
      </w:r>
      <w:r w:rsidRPr="00832A65">
        <w:rPr>
          <w:rFonts w:ascii="標楷體" w:eastAsia="標楷體" w:hAnsi="標楷體" w:hint="eastAsia"/>
          <w:sz w:val="20"/>
          <w:szCs w:val="20"/>
        </w:rPr>
        <w:t>96</w:t>
      </w:r>
      <w:r w:rsidR="006404EC" w:rsidRPr="00832A65">
        <w:rPr>
          <w:rFonts w:ascii="標楷體" w:eastAsia="標楷體" w:hAnsi="標楷體" w:hint="eastAsia"/>
          <w:sz w:val="20"/>
          <w:szCs w:val="20"/>
        </w:rPr>
        <w:t>學年度第</w:t>
      </w:r>
      <w:r w:rsidRPr="00832A65">
        <w:rPr>
          <w:rFonts w:ascii="標楷體" w:eastAsia="標楷體" w:hAnsi="標楷體" w:hint="eastAsia"/>
          <w:sz w:val="20"/>
          <w:szCs w:val="20"/>
        </w:rPr>
        <w:t>1</w:t>
      </w:r>
      <w:r w:rsidR="006404EC" w:rsidRPr="00832A65">
        <w:rPr>
          <w:rFonts w:ascii="標楷體" w:eastAsia="標楷體" w:hAnsi="標楷體" w:hint="eastAsia"/>
          <w:sz w:val="20"/>
          <w:szCs w:val="20"/>
        </w:rPr>
        <w:t>次行政會議修正</w:t>
      </w:r>
    </w:p>
    <w:p w:rsidR="00482CF7" w:rsidRPr="00832A65" w:rsidRDefault="00482CF7">
      <w:pPr>
        <w:jc w:val="right"/>
        <w:rPr>
          <w:rFonts w:ascii="標楷體" w:eastAsia="標楷體" w:hAnsi="標楷體"/>
          <w:sz w:val="20"/>
        </w:rPr>
      </w:pPr>
      <w:r w:rsidRPr="00832A65">
        <w:rPr>
          <w:rFonts w:ascii="標楷體" w:eastAsia="標楷體" w:hAnsi="標楷體" w:hint="eastAsia"/>
          <w:sz w:val="20"/>
        </w:rPr>
        <w:t>96年11月20日96學年度第4次行政會議修正</w:t>
      </w:r>
    </w:p>
    <w:p w:rsidR="00940A2B" w:rsidRPr="00832A65" w:rsidRDefault="00940A2B" w:rsidP="00940A2B">
      <w:pPr>
        <w:jc w:val="right"/>
        <w:rPr>
          <w:rFonts w:ascii="標楷體" w:eastAsia="標楷體" w:hAnsi="標楷體"/>
          <w:sz w:val="20"/>
        </w:rPr>
      </w:pPr>
      <w:r w:rsidRPr="00832A65">
        <w:rPr>
          <w:rFonts w:ascii="標楷體" w:eastAsia="標楷體" w:hAnsi="標楷體" w:hint="eastAsia"/>
          <w:sz w:val="20"/>
        </w:rPr>
        <w:t>104年6月9日行政會議修正第四點</w:t>
      </w:r>
    </w:p>
    <w:p w:rsidR="00940A2B" w:rsidRPr="00832A65" w:rsidRDefault="00940A2B" w:rsidP="00940A2B">
      <w:pPr>
        <w:jc w:val="right"/>
        <w:rPr>
          <w:rFonts w:ascii="標楷體" w:eastAsia="標楷體" w:hAnsi="標楷體"/>
          <w:sz w:val="20"/>
        </w:rPr>
      </w:pPr>
      <w:r w:rsidRPr="00832A65">
        <w:rPr>
          <w:rFonts w:ascii="標楷體" w:eastAsia="標楷體" w:hAnsi="標楷體" w:hint="eastAsia"/>
          <w:sz w:val="20"/>
        </w:rPr>
        <w:t>107年1月16日行政會議修正第四點</w:t>
      </w:r>
    </w:p>
    <w:p w:rsidR="00104A7E" w:rsidRPr="00832A65" w:rsidRDefault="00832A65" w:rsidP="00104A7E">
      <w:pPr>
        <w:pStyle w:val="Default"/>
        <w:jc w:val="right"/>
        <w:rPr>
          <w:color w:val="auto"/>
          <w:sz w:val="20"/>
          <w:szCs w:val="23"/>
        </w:rPr>
      </w:pPr>
      <w:r w:rsidRPr="00832A65">
        <w:rPr>
          <w:rFonts w:hint="eastAsia"/>
          <w:color w:val="auto"/>
          <w:sz w:val="20"/>
          <w:szCs w:val="23"/>
        </w:rPr>
        <w:t>112年3月14日行政</w:t>
      </w:r>
      <w:r w:rsidR="00573F81" w:rsidRPr="00832A65">
        <w:rPr>
          <w:rFonts w:hint="eastAsia"/>
          <w:color w:val="auto"/>
          <w:sz w:val="20"/>
          <w:szCs w:val="23"/>
        </w:rPr>
        <w:t>會議修正第一點、第四點、第七點</w:t>
      </w:r>
    </w:p>
    <w:p w:rsidR="00573F81" w:rsidRPr="00832A65" w:rsidRDefault="00573F81" w:rsidP="00573F81">
      <w:pPr>
        <w:pStyle w:val="Default"/>
        <w:jc w:val="center"/>
        <w:rPr>
          <w:color w:val="auto"/>
        </w:rPr>
      </w:pPr>
    </w:p>
    <w:p w:rsidR="009507F2" w:rsidRPr="00832A65" w:rsidRDefault="00573F81" w:rsidP="00AD4E55">
      <w:pPr>
        <w:numPr>
          <w:ilvl w:val="0"/>
          <w:numId w:val="1"/>
        </w:numPr>
        <w:snapToGrid w:val="0"/>
        <w:spacing w:line="520" w:lineRule="exact"/>
        <w:rPr>
          <w:rFonts w:ascii="標楷體" w:eastAsia="標楷體" w:hAnsi="標楷體"/>
          <w:sz w:val="28"/>
        </w:rPr>
      </w:pPr>
      <w:r w:rsidRPr="00832A65">
        <w:rPr>
          <w:rFonts w:ascii="標楷體" w:eastAsia="標楷體" w:hAnsi="標楷體" w:hint="eastAsia"/>
          <w:sz w:val="28"/>
        </w:rPr>
        <w:t>國立</w:t>
      </w:r>
      <w:proofErr w:type="gramStart"/>
      <w:r w:rsidRPr="00832A65">
        <w:rPr>
          <w:rFonts w:ascii="標楷體" w:eastAsia="標楷體" w:hAnsi="標楷體" w:hint="eastAsia"/>
          <w:sz w:val="28"/>
        </w:rPr>
        <w:t>臺</w:t>
      </w:r>
      <w:proofErr w:type="gramEnd"/>
      <w:r w:rsidRPr="00832A65">
        <w:rPr>
          <w:rFonts w:ascii="標楷體" w:eastAsia="標楷體" w:hAnsi="標楷體" w:hint="eastAsia"/>
          <w:sz w:val="28"/>
        </w:rPr>
        <w:t>中教育大學(以下簡稱本校)</w:t>
      </w:r>
      <w:r w:rsidR="009507F2" w:rsidRPr="00832A65">
        <w:rPr>
          <w:rFonts w:ascii="標楷體" w:eastAsia="標楷體" w:hAnsi="標楷體" w:hint="eastAsia"/>
          <w:sz w:val="28"/>
        </w:rPr>
        <w:t>為推行全民體育，推展網球運動，加強網球場(以下簡稱本球場)之使用管理，</w:t>
      </w:r>
      <w:r w:rsidRPr="00832A65">
        <w:rPr>
          <w:rFonts w:ascii="標楷體" w:eastAsia="標楷體" w:hAnsi="標楷體" w:hint="eastAsia"/>
          <w:sz w:val="28"/>
        </w:rPr>
        <w:t>訂定國立</w:t>
      </w:r>
      <w:proofErr w:type="gramStart"/>
      <w:r w:rsidRPr="00832A65">
        <w:rPr>
          <w:rFonts w:ascii="標楷體" w:eastAsia="標楷體" w:hAnsi="標楷體" w:hint="eastAsia"/>
          <w:sz w:val="28"/>
        </w:rPr>
        <w:t>臺</w:t>
      </w:r>
      <w:proofErr w:type="gramEnd"/>
      <w:r w:rsidRPr="00832A65">
        <w:rPr>
          <w:rFonts w:ascii="標楷體" w:eastAsia="標楷體" w:hAnsi="標楷體" w:hint="eastAsia"/>
          <w:sz w:val="28"/>
        </w:rPr>
        <w:t>中教育大學網球場管理要點(以下簡稱本要點)。</w:t>
      </w:r>
    </w:p>
    <w:p w:rsidR="009507F2" w:rsidRPr="00832A65" w:rsidRDefault="009507F2" w:rsidP="00AD4E55">
      <w:pPr>
        <w:numPr>
          <w:ilvl w:val="0"/>
          <w:numId w:val="1"/>
        </w:numPr>
        <w:snapToGrid w:val="0"/>
        <w:spacing w:line="520" w:lineRule="exact"/>
        <w:rPr>
          <w:rFonts w:ascii="標楷體" w:eastAsia="標楷體" w:hAnsi="標楷體"/>
          <w:sz w:val="28"/>
        </w:rPr>
      </w:pPr>
      <w:r w:rsidRPr="00832A65">
        <w:rPr>
          <w:rFonts w:ascii="標楷體" w:eastAsia="標楷體" w:hAnsi="標楷體" w:hint="eastAsia"/>
          <w:sz w:val="28"/>
        </w:rPr>
        <w:t>本球場以體育教學、運動代表隊組訓及學生課外活動為主，其他活動為輔。</w:t>
      </w:r>
    </w:p>
    <w:p w:rsidR="009507F2" w:rsidRPr="00832A65" w:rsidRDefault="006404EC" w:rsidP="00AD4E55">
      <w:pPr>
        <w:numPr>
          <w:ilvl w:val="0"/>
          <w:numId w:val="1"/>
        </w:numPr>
        <w:snapToGrid w:val="0"/>
        <w:spacing w:line="520" w:lineRule="exact"/>
        <w:rPr>
          <w:rFonts w:ascii="標楷體" w:eastAsia="標楷體" w:hAnsi="標楷體"/>
          <w:sz w:val="28"/>
        </w:rPr>
      </w:pPr>
      <w:r w:rsidRPr="00832A65">
        <w:rPr>
          <w:rFonts w:ascii="標楷體" w:eastAsia="標楷體" w:hAnsi="標楷體" w:hint="eastAsia"/>
          <w:sz w:val="28"/>
        </w:rPr>
        <w:t>本校及</w:t>
      </w:r>
      <w:r w:rsidR="00373D59" w:rsidRPr="00832A65">
        <w:rPr>
          <w:rFonts w:ascii="標楷體" w:eastAsia="標楷體" w:hAnsi="標楷體" w:hint="eastAsia"/>
          <w:sz w:val="28"/>
        </w:rPr>
        <w:t>實小教職員工及退休人員、學生、兼任教師得憑證使用。校外人士憑會員</w:t>
      </w:r>
      <w:r w:rsidR="002547B4" w:rsidRPr="00832A65">
        <w:rPr>
          <w:rFonts w:ascii="標楷體" w:eastAsia="標楷體" w:hAnsi="標楷體" w:hint="eastAsia"/>
          <w:sz w:val="28"/>
        </w:rPr>
        <w:t>證或繳費</w:t>
      </w:r>
      <w:r w:rsidRPr="00832A65">
        <w:rPr>
          <w:rFonts w:ascii="標楷體" w:eastAsia="標楷體" w:hAnsi="標楷體" w:hint="eastAsia"/>
          <w:sz w:val="28"/>
        </w:rPr>
        <w:t>入場。</w:t>
      </w:r>
    </w:p>
    <w:p w:rsidR="009507F2" w:rsidRPr="00832A65" w:rsidRDefault="009507F2" w:rsidP="00AD4E55">
      <w:pPr>
        <w:numPr>
          <w:ilvl w:val="0"/>
          <w:numId w:val="1"/>
        </w:numPr>
        <w:snapToGrid w:val="0"/>
        <w:spacing w:line="520" w:lineRule="exact"/>
        <w:rPr>
          <w:rFonts w:ascii="標楷體" w:eastAsia="標楷體" w:hAnsi="標楷體"/>
        </w:rPr>
      </w:pPr>
      <w:r w:rsidRPr="00832A65">
        <w:rPr>
          <w:rFonts w:ascii="標楷體" w:eastAsia="標楷體" w:hAnsi="標楷體" w:hint="eastAsia"/>
          <w:sz w:val="28"/>
        </w:rPr>
        <w:t>使用本球場須繳納場地清潔、管理等所需之相關費用，收費標準如下：</w:t>
      </w:r>
      <w:r w:rsidRPr="00832A65">
        <w:rPr>
          <w:rFonts w:ascii="標楷體" w:eastAsia="標楷體" w:hAnsi="標楷體"/>
          <w:sz w:val="28"/>
        </w:rPr>
        <w:br/>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4"/>
        <w:gridCol w:w="1324"/>
        <w:gridCol w:w="1945"/>
        <w:gridCol w:w="1835"/>
        <w:gridCol w:w="1800"/>
      </w:tblGrid>
      <w:tr w:rsidR="00F6470C" w:rsidRPr="00832A65" w:rsidTr="008E1325">
        <w:trPr>
          <w:cantSplit/>
          <w:trHeight w:val="510"/>
          <w:jc w:val="center"/>
        </w:trPr>
        <w:tc>
          <w:tcPr>
            <w:tcW w:w="2608" w:type="dxa"/>
            <w:gridSpan w:val="2"/>
            <w:vMerge w:val="restart"/>
            <w:vAlign w:val="center"/>
          </w:tcPr>
          <w:p w:rsidR="009507F2" w:rsidRPr="00832A65" w:rsidRDefault="009507F2">
            <w:pPr>
              <w:jc w:val="center"/>
              <w:rPr>
                <w:rFonts w:ascii="標楷體" w:eastAsia="標楷體" w:hAnsi="標楷體"/>
              </w:rPr>
            </w:pPr>
            <w:r w:rsidRPr="00832A65">
              <w:rPr>
                <w:rFonts w:ascii="標楷體" w:eastAsia="標楷體" w:hAnsi="標楷體" w:hint="eastAsia"/>
              </w:rPr>
              <w:t>申請人身分</w:t>
            </w:r>
          </w:p>
        </w:tc>
        <w:tc>
          <w:tcPr>
            <w:tcW w:w="1945" w:type="dxa"/>
            <w:vMerge w:val="restart"/>
            <w:vAlign w:val="center"/>
          </w:tcPr>
          <w:p w:rsidR="009507F2" w:rsidRPr="00832A65" w:rsidRDefault="009507F2">
            <w:pPr>
              <w:jc w:val="center"/>
              <w:rPr>
                <w:rFonts w:ascii="標楷體" w:eastAsia="標楷體" w:hAnsi="標楷體"/>
              </w:rPr>
            </w:pPr>
            <w:r w:rsidRPr="00832A65">
              <w:rPr>
                <w:rFonts w:ascii="標楷體" w:eastAsia="標楷體" w:hAnsi="標楷體" w:hint="eastAsia"/>
              </w:rPr>
              <w:t>證件</w:t>
            </w:r>
          </w:p>
        </w:tc>
        <w:tc>
          <w:tcPr>
            <w:tcW w:w="3635" w:type="dxa"/>
            <w:gridSpan w:val="2"/>
            <w:vAlign w:val="center"/>
          </w:tcPr>
          <w:p w:rsidR="009507F2" w:rsidRPr="00832A65" w:rsidRDefault="009507F2">
            <w:pPr>
              <w:jc w:val="center"/>
              <w:rPr>
                <w:rFonts w:ascii="標楷體" w:eastAsia="標楷體" w:hAnsi="標楷體"/>
              </w:rPr>
            </w:pPr>
            <w:r w:rsidRPr="00832A65">
              <w:rPr>
                <w:rFonts w:ascii="標楷體" w:eastAsia="標楷體" w:hAnsi="標楷體" w:hint="eastAsia"/>
              </w:rPr>
              <w:t>收     費</w:t>
            </w:r>
          </w:p>
        </w:tc>
      </w:tr>
      <w:tr w:rsidR="00F6470C" w:rsidRPr="00832A65" w:rsidTr="008E1325">
        <w:trPr>
          <w:cantSplit/>
          <w:trHeight w:val="175"/>
          <w:jc w:val="center"/>
        </w:trPr>
        <w:tc>
          <w:tcPr>
            <w:tcW w:w="2608" w:type="dxa"/>
            <w:gridSpan w:val="2"/>
            <w:vMerge/>
            <w:vAlign w:val="center"/>
          </w:tcPr>
          <w:p w:rsidR="009507F2" w:rsidRPr="00832A65" w:rsidRDefault="009507F2">
            <w:pPr>
              <w:jc w:val="center"/>
              <w:rPr>
                <w:rFonts w:ascii="標楷體" w:eastAsia="標楷體" w:hAnsi="標楷體"/>
              </w:rPr>
            </w:pPr>
          </w:p>
        </w:tc>
        <w:tc>
          <w:tcPr>
            <w:tcW w:w="1945" w:type="dxa"/>
            <w:vMerge/>
            <w:vAlign w:val="center"/>
          </w:tcPr>
          <w:p w:rsidR="009507F2" w:rsidRPr="00832A65" w:rsidRDefault="009507F2">
            <w:pPr>
              <w:jc w:val="center"/>
              <w:rPr>
                <w:rFonts w:ascii="標楷體" w:eastAsia="標楷體" w:hAnsi="標楷體"/>
              </w:rPr>
            </w:pPr>
          </w:p>
        </w:tc>
        <w:tc>
          <w:tcPr>
            <w:tcW w:w="1835" w:type="dxa"/>
            <w:vAlign w:val="center"/>
          </w:tcPr>
          <w:p w:rsidR="009507F2" w:rsidRPr="00832A65" w:rsidRDefault="009507F2">
            <w:pPr>
              <w:spacing w:beforeLines="30" w:before="72" w:afterLines="30" w:after="72"/>
              <w:jc w:val="center"/>
              <w:rPr>
                <w:rFonts w:ascii="標楷體" w:eastAsia="標楷體" w:hAnsi="標楷體"/>
              </w:rPr>
            </w:pPr>
            <w:r w:rsidRPr="00832A65">
              <w:rPr>
                <w:rFonts w:ascii="標楷體" w:eastAsia="標楷體" w:hAnsi="標楷體" w:hint="eastAsia"/>
              </w:rPr>
              <w:t>紅土球場</w:t>
            </w:r>
          </w:p>
        </w:tc>
        <w:tc>
          <w:tcPr>
            <w:tcW w:w="1800" w:type="dxa"/>
            <w:vAlign w:val="center"/>
          </w:tcPr>
          <w:p w:rsidR="009507F2" w:rsidRPr="00832A65" w:rsidRDefault="009507F2" w:rsidP="00983363">
            <w:pPr>
              <w:spacing w:beforeLines="30" w:before="72" w:afterLines="30" w:after="72"/>
              <w:jc w:val="center"/>
              <w:rPr>
                <w:rFonts w:ascii="標楷體" w:eastAsia="標楷體" w:hAnsi="標楷體"/>
              </w:rPr>
            </w:pPr>
            <w:r w:rsidRPr="00832A65">
              <w:rPr>
                <w:rFonts w:ascii="標楷體" w:eastAsia="標楷體" w:hAnsi="標楷體" w:hint="eastAsia"/>
              </w:rPr>
              <w:t>PU球場</w:t>
            </w:r>
          </w:p>
        </w:tc>
      </w:tr>
      <w:tr w:rsidR="00983363" w:rsidRPr="00832A65" w:rsidTr="00983363">
        <w:trPr>
          <w:cantSplit/>
          <w:trHeight w:val="1333"/>
          <w:jc w:val="center"/>
        </w:trPr>
        <w:tc>
          <w:tcPr>
            <w:tcW w:w="2608" w:type="dxa"/>
            <w:gridSpan w:val="2"/>
            <w:vAlign w:val="center"/>
          </w:tcPr>
          <w:p w:rsidR="00983363" w:rsidRPr="00832A65" w:rsidRDefault="00983363" w:rsidP="00826EE1">
            <w:pPr>
              <w:ind w:leftChars="30" w:left="72" w:rightChars="30" w:right="72"/>
              <w:jc w:val="both"/>
              <w:rPr>
                <w:rFonts w:ascii="標楷體" w:eastAsia="標楷體" w:hAnsi="標楷體"/>
              </w:rPr>
            </w:pPr>
            <w:r w:rsidRPr="00832A65">
              <w:rPr>
                <w:rFonts w:ascii="標楷體" w:eastAsia="標楷體" w:hAnsi="標楷體" w:hint="eastAsia"/>
              </w:rPr>
              <w:t>本校及實小教職員工、退休人員、</w:t>
            </w:r>
            <w:r w:rsidR="00826EE1" w:rsidRPr="00832A65">
              <w:rPr>
                <w:rFonts w:ascii="標楷體" w:eastAsia="標楷體" w:hAnsi="標楷體" w:hint="eastAsia"/>
              </w:rPr>
              <w:t>兼任教師</w:t>
            </w:r>
            <w:r w:rsidRPr="00832A65">
              <w:rPr>
                <w:rFonts w:ascii="標楷體" w:eastAsia="標楷體" w:hAnsi="標楷體" w:hint="eastAsia"/>
              </w:rPr>
              <w:t>及</w:t>
            </w:r>
            <w:r w:rsidR="00826EE1" w:rsidRPr="00832A65">
              <w:rPr>
                <w:rFonts w:ascii="標楷體" w:eastAsia="標楷體" w:hAnsi="標楷體" w:hint="eastAsia"/>
              </w:rPr>
              <w:t>學生</w:t>
            </w:r>
          </w:p>
        </w:tc>
        <w:tc>
          <w:tcPr>
            <w:tcW w:w="1945" w:type="dxa"/>
            <w:vAlign w:val="center"/>
          </w:tcPr>
          <w:p w:rsidR="00983363" w:rsidRPr="00832A65" w:rsidRDefault="00983363" w:rsidP="00983363">
            <w:pPr>
              <w:jc w:val="both"/>
              <w:rPr>
                <w:rFonts w:ascii="標楷體" w:eastAsia="標楷體" w:hAnsi="標楷體"/>
              </w:rPr>
            </w:pPr>
            <w:r w:rsidRPr="00832A65">
              <w:rPr>
                <w:rFonts w:ascii="標楷體" w:eastAsia="標楷體" w:hAnsi="標楷體" w:hint="eastAsia"/>
              </w:rPr>
              <w:t>人事室所發教職員工服務證或足以證明之文件</w:t>
            </w:r>
            <w:r w:rsidR="00826EE1" w:rsidRPr="00832A65">
              <w:rPr>
                <w:rFonts w:ascii="標楷體" w:eastAsia="標楷體" w:hAnsi="標楷體" w:hint="eastAsia"/>
              </w:rPr>
              <w:t>及</w:t>
            </w:r>
            <w:r w:rsidRPr="00832A65">
              <w:rPr>
                <w:rFonts w:ascii="標楷體" w:eastAsia="標楷體" w:hAnsi="標楷體" w:hint="eastAsia"/>
              </w:rPr>
              <w:t>學生證</w:t>
            </w:r>
          </w:p>
        </w:tc>
        <w:tc>
          <w:tcPr>
            <w:tcW w:w="1835" w:type="dxa"/>
            <w:vAlign w:val="center"/>
          </w:tcPr>
          <w:p w:rsidR="00983363" w:rsidRPr="00832A65" w:rsidRDefault="00983363" w:rsidP="001B15E6">
            <w:pPr>
              <w:jc w:val="center"/>
              <w:rPr>
                <w:rFonts w:ascii="標楷體" w:eastAsia="標楷體" w:hAnsi="標楷體"/>
                <w:spacing w:val="-10"/>
              </w:rPr>
            </w:pPr>
            <w:r w:rsidRPr="00832A65">
              <w:rPr>
                <w:rFonts w:ascii="標楷體" w:eastAsia="標楷體" w:hAnsi="標楷體" w:hint="eastAsia"/>
              </w:rPr>
              <w:t>憑證免費</w:t>
            </w:r>
          </w:p>
        </w:tc>
        <w:tc>
          <w:tcPr>
            <w:tcW w:w="1800" w:type="dxa"/>
            <w:vAlign w:val="center"/>
          </w:tcPr>
          <w:p w:rsidR="00983363" w:rsidRPr="00832A65" w:rsidRDefault="00983363" w:rsidP="00983363">
            <w:pPr>
              <w:jc w:val="center"/>
              <w:rPr>
                <w:rFonts w:ascii="標楷體" w:eastAsia="標楷體" w:hAnsi="標楷體"/>
              </w:rPr>
            </w:pPr>
            <w:r w:rsidRPr="00832A65">
              <w:rPr>
                <w:rFonts w:ascii="標楷體" w:eastAsia="標楷體" w:hAnsi="標楷體" w:hint="eastAsia"/>
              </w:rPr>
              <w:t>憑證免費</w:t>
            </w:r>
          </w:p>
        </w:tc>
      </w:tr>
      <w:tr w:rsidR="008C0EA7" w:rsidRPr="00832A65" w:rsidTr="008C0EA7">
        <w:trPr>
          <w:cantSplit/>
          <w:trHeight w:val="700"/>
          <w:jc w:val="center"/>
        </w:trPr>
        <w:tc>
          <w:tcPr>
            <w:tcW w:w="1284" w:type="dxa"/>
            <w:vMerge w:val="restart"/>
            <w:vAlign w:val="center"/>
          </w:tcPr>
          <w:p w:rsidR="008C0EA7" w:rsidRPr="00832A65" w:rsidRDefault="008C0EA7" w:rsidP="008C0EA7">
            <w:pPr>
              <w:jc w:val="center"/>
              <w:rPr>
                <w:rFonts w:ascii="標楷體" w:eastAsia="標楷體" w:hAnsi="標楷體"/>
              </w:rPr>
            </w:pPr>
            <w:r w:rsidRPr="00832A65">
              <w:rPr>
                <w:rFonts w:ascii="標楷體" w:eastAsia="標楷體" w:hAnsi="標楷體" w:hint="eastAsia"/>
              </w:rPr>
              <w:t>校外人士</w:t>
            </w:r>
          </w:p>
        </w:tc>
        <w:tc>
          <w:tcPr>
            <w:tcW w:w="1324" w:type="dxa"/>
            <w:vAlign w:val="center"/>
          </w:tcPr>
          <w:p w:rsidR="008C0EA7" w:rsidRPr="00832A65" w:rsidRDefault="008C0EA7">
            <w:pPr>
              <w:jc w:val="center"/>
              <w:rPr>
                <w:rFonts w:ascii="標楷體" w:eastAsia="標楷體" w:hAnsi="標楷體"/>
              </w:rPr>
            </w:pPr>
            <w:r w:rsidRPr="00832A65">
              <w:rPr>
                <w:rFonts w:ascii="標楷體" w:eastAsia="標楷體" w:hAnsi="標楷體" w:hint="eastAsia"/>
              </w:rPr>
              <w:t>(會員)</w:t>
            </w:r>
          </w:p>
        </w:tc>
        <w:tc>
          <w:tcPr>
            <w:tcW w:w="1945" w:type="dxa"/>
            <w:vAlign w:val="center"/>
          </w:tcPr>
          <w:p w:rsidR="008C0EA7" w:rsidRPr="00832A65" w:rsidRDefault="008C0EA7" w:rsidP="00983363">
            <w:pPr>
              <w:jc w:val="center"/>
              <w:rPr>
                <w:rFonts w:ascii="標楷體" w:eastAsia="標楷體" w:hAnsi="標楷體"/>
              </w:rPr>
            </w:pPr>
            <w:r w:rsidRPr="00832A65">
              <w:rPr>
                <w:rFonts w:ascii="標楷體" w:eastAsia="標楷體" w:hAnsi="標楷體" w:hint="eastAsia"/>
              </w:rPr>
              <w:t>網球會員證</w:t>
            </w:r>
          </w:p>
        </w:tc>
        <w:tc>
          <w:tcPr>
            <w:tcW w:w="1835" w:type="dxa"/>
            <w:vAlign w:val="center"/>
          </w:tcPr>
          <w:p w:rsidR="008C0EA7" w:rsidRPr="00832A65" w:rsidRDefault="008C0EA7">
            <w:pPr>
              <w:jc w:val="center"/>
              <w:rPr>
                <w:rFonts w:ascii="標楷體" w:eastAsia="標楷體" w:hAnsi="標楷體"/>
              </w:rPr>
            </w:pPr>
            <w:r w:rsidRPr="00832A65">
              <w:rPr>
                <w:rFonts w:ascii="標楷體" w:eastAsia="標楷體" w:hAnsi="標楷體" w:hint="eastAsia"/>
              </w:rPr>
              <w:t>13000</w:t>
            </w:r>
            <w:r w:rsidR="00B7449D">
              <w:rPr>
                <w:rFonts w:ascii="標楷體" w:eastAsia="標楷體" w:hAnsi="標楷體" w:hint="eastAsia"/>
              </w:rPr>
              <w:t>(</w:t>
            </w:r>
            <w:r w:rsidR="00280AAC" w:rsidRPr="00832A65">
              <w:rPr>
                <w:rFonts w:ascii="標楷體" w:eastAsia="標楷體" w:hAnsi="標楷體" w:hint="eastAsia"/>
              </w:rPr>
              <w:t>元</w:t>
            </w:r>
            <w:r w:rsidR="00280AAC" w:rsidRPr="00832A65">
              <w:rPr>
                <w:rFonts w:ascii="標楷體" w:eastAsia="標楷體" w:hAnsi="標楷體"/>
              </w:rPr>
              <w:t>/</w:t>
            </w:r>
            <w:r w:rsidR="00280AAC" w:rsidRPr="00832A65">
              <w:rPr>
                <w:rFonts w:ascii="標楷體" w:eastAsia="標楷體" w:hAnsi="標楷體" w:hint="eastAsia"/>
              </w:rPr>
              <w:t>年</w:t>
            </w:r>
            <w:r w:rsidR="00B7449D">
              <w:rPr>
                <w:rFonts w:ascii="標楷體" w:eastAsia="標楷體" w:hAnsi="標楷體" w:hint="eastAsia"/>
              </w:rPr>
              <w:t>)</w:t>
            </w:r>
          </w:p>
        </w:tc>
        <w:tc>
          <w:tcPr>
            <w:tcW w:w="1800" w:type="dxa"/>
            <w:vAlign w:val="center"/>
          </w:tcPr>
          <w:p w:rsidR="00280AAC" w:rsidRPr="00832A65" w:rsidRDefault="008C0EA7" w:rsidP="00280AAC">
            <w:pPr>
              <w:jc w:val="center"/>
              <w:rPr>
                <w:rFonts w:ascii="標楷體" w:eastAsia="標楷體" w:hAnsi="標楷體"/>
              </w:rPr>
            </w:pPr>
            <w:r w:rsidRPr="00832A65">
              <w:rPr>
                <w:rFonts w:ascii="標楷體" w:eastAsia="標楷體" w:hAnsi="標楷體" w:hint="eastAsia"/>
              </w:rPr>
              <w:t>8560</w:t>
            </w:r>
            <w:r w:rsidR="00B7449D">
              <w:rPr>
                <w:rFonts w:ascii="標楷體" w:eastAsia="標楷體" w:hAnsi="標楷體" w:hint="eastAsia"/>
              </w:rPr>
              <w:t>(</w:t>
            </w:r>
            <w:r w:rsidR="00280AAC" w:rsidRPr="00832A65">
              <w:rPr>
                <w:rFonts w:ascii="標楷體" w:eastAsia="標楷體" w:hAnsi="標楷體" w:hint="eastAsia"/>
              </w:rPr>
              <w:t>元/年</w:t>
            </w:r>
            <w:r w:rsidR="00B7449D">
              <w:rPr>
                <w:rFonts w:ascii="標楷體" w:eastAsia="標楷體" w:hAnsi="標楷體" w:hint="eastAsia"/>
              </w:rPr>
              <w:t>)</w:t>
            </w:r>
          </w:p>
        </w:tc>
      </w:tr>
      <w:tr w:rsidR="008C0EA7" w:rsidRPr="00832A65" w:rsidTr="008C0EA7">
        <w:trPr>
          <w:cantSplit/>
          <w:trHeight w:val="700"/>
          <w:jc w:val="center"/>
        </w:trPr>
        <w:tc>
          <w:tcPr>
            <w:tcW w:w="1284" w:type="dxa"/>
            <w:vMerge/>
            <w:vAlign w:val="center"/>
          </w:tcPr>
          <w:p w:rsidR="008C0EA7" w:rsidRPr="00832A65" w:rsidRDefault="008C0EA7" w:rsidP="008C0EA7">
            <w:pPr>
              <w:jc w:val="center"/>
              <w:rPr>
                <w:rFonts w:ascii="標楷體" w:eastAsia="標楷體" w:hAnsi="標楷體"/>
              </w:rPr>
            </w:pPr>
          </w:p>
        </w:tc>
        <w:tc>
          <w:tcPr>
            <w:tcW w:w="1324" w:type="dxa"/>
            <w:vAlign w:val="center"/>
          </w:tcPr>
          <w:p w:rsidR="008C0EA7" w:rsidRPr="00832A65" w:rsidRDefault="008C0EA7" w:rsidP="00F05BC7">
            <w:pPr>
              <w:jc w:val="center"/>
              <w:rPr>
                <w:rFonts w:ascii="標楷體" w:eastAsia="標楷體" w:hAnsi="標楷體"/>
              </w:rPr>
            </w:pPr>
            <w:r w:rsidRPr="00832A65">
              <w:rPr>
                <w:rFonts w:ascii="標楷體" w:eastAsia="標楷體" w:hAnsi="標楷體" w:hint="eastAsia"/>
              </w:rPr>
              <w:t>(臨時入場)</w:t>
            </w:r>
          </w:p>
        </w:tc>
        <w:tc>
          <w:tcPr>
            <w:tcW w:w="1945" w:type="dxa"/>
            <w:vAlign w:val="center"/>
          </w:tcPr>
          <w:p w:rsidR="008C0EA7" w:rsidRPr="00832A65" w:rsidRDefault="008C0EA7" w:rsidP="00F05BC7">
            <w:pPr>
              <w:jc w:val="center"/>
              <w:rPr>
                <w:rFonts w:ascii="標楷體" w:eastAsia="標楷體" w:hAnsi="標楷體"/>
              </w:rPr>
            </w:pPr>
            <w:r w:rsidRPr="00832A65">
              <w:rPr>
                <w:rFonts w:ascii="標楷體" w:eastAsia="標楷體" w:hAnsi="標楷體" w:hint="eastAsia"/>
              </w:rPr>
              <w:t>憑繳費收據入場</w:t>
            </w:r>
          </w:p>
        </w:tc>
        <w:tc>
          <w:tcPr>
            <w:tcW w:w="1835" w:type="dxa"/>
            <w:vAlign w:val="center"/>
          </w:tcPr>
          <w:p w:rsidR="008C0EA7" w:rsidRPr="00832A65" w:rsidRDefault="008C0EA7" w:rsidP="00F05BC7">
            <w:pPr>
              <w:jc w:val="center"/>
              <w:rPr>
                <w:rFonts w:ascii="標楷體" w:eastAsia="標楷體" w:hAnsi="標楷體"/>
              </w:rPr>
            </w:pPr>
            <w:r w:rsidRPr="00832A65">
              <w:rPr>
                <w:rFonts w:ascii="標楷體" w:eastAsia="標楷體" w:hAnsi="標楷體" w:hint="eastAsia"/>
              </w:rPr>
              <w:t>300</w:t>
            </w:r>
            <w:r w:rsidR="00B7449D">
              <w:rPr>
                <w:rFonts w:ascii="標楷體" w:eastAsia="標楷體" w:hAnsi="標楷體" w:hint="eastAsia"/>
              </w:rPr>
              <w:t>(</w:t>
            </w:r>
            <w:r w:rsidR="00280AAC" w:rsidRPr="00832A65">
              <w:rPr>
                <w:rFonts w:ascii="標楷體" w:eastAsia="標楷體" w:hAnsi="標楷體" w:hint="eastAsia"/>
              </w:rPr>
              <w:t>元/次</w:t>
            </w:r>
            <w:r w:rsidR="00B7449D">
              <w:rPr>
                <w:rFonts w:ascii="標楷體" w:eastAsia="標楷體" w:hAnsi="標楷體" w:hint="eastAsia"/>
              </w:rPr>
              <w:t>)</w:t>
            </w:r>
          </w:p>
        </w:tc>
        <w:tc>
          <w:tcPr>
            <w:tcW w:w="1800" w:type="dxa"/>
            <w:vAlign w:val="center"/>
          </w:tcPr>
          <w:p w:rsidR="008C0EA7" w:rsidRPr="00832A65" w:rsidRDefault="008C0EA7" w:rsidP="00F05BC7">
            <w:pPr>
              <w:jc w:val="center"/>
              <w:rPr>
                <w:rFonts w:ascii="標楷體" w:eastAsia="標楷體" w:hAnsi="標楷體"/>
              </w:rPr>
            </w:pPr>
            <w:r w:rsidRPr="00832A65">
              <w:rPr>
                <w:rFonts w:ascii="標楷體" w:eastAsia="標楷體" w:hAnsi="標楷體" w:hint="eastAsia"/>
              </w:rPr>
              <w:t>230</w:t>
            </w:r>
            <w:r w:rsidR="00B7449D">
              <w:rPr>
                <w:rFonts w:ascii="標楷體" w:eastAsia="標楷體" w:hAnsi="標楷體" w:hint="eastAsia"/>
              </w:rPr>
              <w:t>(</w:t>
            </w:r>
            <w:r w:rsidR="00280AAC" w:rsidRPr="00832A65">
              <w:rPr>
                <w:rFonts w:ascii="標楷體" w:eastAsia="標楷體" w:hAnsi="標楷體" w:hint="eastAsia"/>
              </w:rPr>
              <w:t>元/次</w:t>
            </w:r>
            <w:r w:rsidR="00B7449D">
              <w:rPr>
                <w:rFonts w:ascii="標楷體" w:eastAsia="標楷體" w:hAnsi="標楷體" w:hint="eastAsia"/>
              </w:rPr>
              <w:t>)</w:t>
            </w:r>
          </w:p>
        </w:tc>
      </w:tr>
      <w:tr w:rsidR="008C0EA7" w:rsidRPr="00832A65" w:rsidTr="008C0EA7">
        <w:trPr>
          <w:cantSplit/>
          <w:trHeight w:val="700"/>
          <w:jc w:val="center"/>
        </w:trPr>
        <w:tc>
          <w:tcPr>
            <w:tcW w:w="1284" w:type="dxa"/>
            <w:vMerge/>
            <w:vAlign w:val="center"/>
          </w:tcPr>
          <w:p w:rsidR="008C0EA7" w:rsidRPr="00832A65" w:rsidRDefault="008C0EA7" w:rsidP="008C0EA7">
            <w:pPr>
              <w:jc w:val="center"/>
              <w:rPr>
                <w:rFonts w:ascii="標楷體" w:eastAsia="標楷體" w:hAnsi="標楷體"/>
              </w:rPr>
            </w:pPr>
          </w:p>
        </w:tc>
        <w:tc>
          <w:tcPr>
            <w:tcW w:w="1324" w:type="dxa"/>
            <w:vAlign w:val="center"/>
          </w:tcPr>
          <w:p w:rsidR="008C0EA7" w:rsidRPr="00832A65" w:rsidRDefault="008C0EA7" w:rsidP="00F05BC7">
            <w:pPr>
              <w:jc w:val="center"/>
              <w:rPr>
                <w:rFonts w:ascii="標楷體" w:eastAsia="標楷體" w:hAnsi="標楷體"/>
              </w:rPr>
            </w:pPr>
            <w:r w:rsidRPr="00832A65">
              <w:rPr>
                <w:rFonts w:ascii="標楷體" w:eastAsia="標楷體" w:hAnsi="標楷體" w:hint="eastAsia"/>
              </w:rPr>
              <w:t>(團體機關)</w:t>
            </w:r>
          </w:p>
        </w:tc>
        <w:tc>
          <w:tcPr>
            <w:tcW w:w="1945" w:type="dxa"/>
            <w:vAlign w:val="center"/>
          </w:tcPr>
          <w:p w:rsidR="008C0EA7" w:rsidRPr="00832A65" w:rsidRDefault="008C0EA7" w:rsidP="00F05BC7">
            <w:pPr>
              <w:jc w:val="center"/>
              <w:rPr>
                <w:rFonts w:ascii="標楷體" w:eastAsia="標楷體" w:hAnsi="標楷體"/>
              </w:rPr>
            </w:pPr>
            <w:r w:rsidRPr="00832A65">
              <w:rPr>
                <w:rFonts w:ascii="標楷體" w:eastAsia="標楷體" w:hAnsi="標楷體" w:hint="eastAsia"/>
              </w:rPr>
              <w:t>憑繳費收據入場</w:t>
            </w:r>
          </w:p>
        </w:tc>
        <w:tc>
          <w:tcPr>
            <w:tcW w:w="1835" w:type="dxa"/>
            <w:vAlign w:val="center"/>
          </w:tcPr>
          <w:p w:rsidR="008C0EA7" w:rsidRPr="00832A65" w:rsidRDefault="008C0EA7" w:rsidP="00F05BC7">
            <w:pPr>
              <w:jc w:val="center"/>
              <w:rPr>
                <w:rFonts w:ascii="標楷體" w:eastAsia="標楷體" w:hAnsi="標楷體"/>
              </w:rPr>
            </w:pPr>
            <w:r w:rsidRPr="00832A65">
              <w:rPr>
                <w:rFonts w:ascii="標楷體" w:eastAsia="標楷體" w:hAnsi="標楷體" w:hint="eastAsia"/>
              </w:rPr>
              <w:t>四小時每面計</w:t>
            </w:r>
          </w:p>
          <w:p w:rsidR="008C0EA7" w:rsidRPr="00832A65" w:rsidRDefault="008C0EA7" w:rsidP="00F05BC7">
            <w:pPr>
              <w:jc w:val="center"/>
              <w:rPr>
                <w:rFonts w:ascii="標楷體" w:eastAsia="標楷體" w:hAnsi="標楷體"/>
              </w:rPr>
            </w:pPr>
            <w:r w:rsidRPr="00832A65">
              <w:rPr>
                <w:rFonts w:ascii="標楷體" w:eastAsia="標楷體" w:hAnsi="標楷體" w:hint="eastAsia"/>
              </w:rPr>
              <w:t>日間：3000</w:t>
            </w:r>
            <w:r w:rsidR="00280AAC" w:rsidRPr="00832A65">
              <w:rPr>
                <w:rFonts w:ascii="標楷體" w:eastAsia="標楷體" w:hAnsi="標楷體" w:hint="eastAsia"/>
              </w:rPr>
              <w:t>元</w:t>
            </w:r>
          </w:p>
          <w:p w:rsidR="008C0EA7" w:rsidRPr="00832A65" w:rsidRDefault="008C0EA7" w:rsidP="00F05BC7">
            <w:pPr>
              <w:jc w:val="center"/>
              <w:rPr>
                <w:rFonts w:ascii="標楷體" w:eastAsia="標楷體" w:hAnsi="標楷體"/>
              </w:rPr>
            </w:pPr>
            <w:r w:rsidRPr="00832A65">
              <w:rPr>
                <w:rFonts w:ascii="標楷體" w:eastAsia="標楷體" w:hAnsi="標楷體" w:hint="eastAsia"/>
              </w:rPr>
              <w:t>夜間：4500</w:t>
            </w:r>
            <w:r w:rsidR="00280AAC" w:rsidRPr="00832A65">
              <w:rPr>
                <w:rFonts w:ascii="標楷體" w:eastAsia="標楷體" w:hAnsi="標楷體" w:hint="eastAsia"/>
              </w:rPr>
              <w:t>元</w:t>
            </w:r>
          </w:p>
        </w:tc>
        <w:tc>
          <w:tcPr>
            <w:tcW w:w="1800" w:type="dxa"/>
            <w:vAlign w:val="center"/>
          </w:tcPr>
          <w:p w:rsidR="008C0EA7" w:rsidRPr="00832A65" w:rsidRDefault="008C0EA7" w:rsidP="00F05BC7">
            <w:pPr>
              <w:jc w:val="center"/>
              <w:rPr>
                <w:rFonts w:ascii="標楷體" w:eastAsia="標楷體" w:hAnsi="標楷體"/>
              </w:rPr>
            </w:pPr>
            <w:r w:rsidRPr="00832A65">
              <w:rPr>
                <w:rFonts w:ascii="標楷體" w:eastAsia="標楷體" w:hAnsi="標楷體" w:hint="eastAsia"/>
              </w:rPr>
              <w:t>四小時每面計</w:t>
            </w:r>
          </w:p>
          <w:p w:rsidR="008C0EA7" w:rsidRPr="00832A65" w:rsidRDefault="008C0EA7" w:rsidP="00F05BC7">
            <w:pPr>
              <w:jc w:val="center"/>
              <w:rPr>
                <w:rFonts w:ascii="標楷體" w:eastAsia="標楷體" w:hAnsi="標楷體"/>
              </w:rPr>
            </w:pPr>
            <w:r w:rsidRPr="00832A65">
              <w:rPr>
                <w:rFonts w:ascii="標楷體" w:eastAsia="標楷體" w:hAnsi="標楷體" w:hint="eastAsia"/>
              </w:rPr>
              <w:t>日間：1500</w:t>
            </w:r>
            <w:r w:rsidR="00280AAC" w:rsidRPr="00832A65">
              <w:rPr>
                <w:rFonts w:ascii="標楷體" w:eastAsia="標楷體" w:hAnsi="標楷體" w:hint="eastAsia"/>
              </w:rPr>
              <w:t>元</w:t>
            </w:r>
          </w:p>
          <w:p w:rsidR="008C0EA7" w:rsidRPr="00832A65" w:rsidRDefault="008C0EA7" w:rsidP="00F05BC7">
            <w:pPr>
              <w:jc w:val="center"/>
              <w:rPr>
                <w:rFonts w:ascii="標楷體" w:eastAsia="標楷體" w:hAnsi="標楷體"/>
              </w:rPr>
            </w:pPr>
            <w:r w:rsidRPr="00832A65">
              <w:rPr>
                <w:rFonts w:ascii="標楷體" w:eastAsia="標楷體" w:hAnsi="標楷體" w:hint="eastAsia"/>
              </w:rPr>
              <w:t>夜間：3000</w:t>
            </w:r>
            <w:r w:rsidR="00280AAC" w:rsidRPr="00832A65">
              <w:rPr>
                <w:rFonts w:ascii="標楷體" w:eastAsia="標楷體" w:hAnsi="標楷體" w:hint="eastAsia"/>
              </w:rPr>
              <w:t>元</w:t>
            </w:r>
          </w:p>
        </w:tc>
      </w:tr>
      <w:tr w:rsidR="00F05BC7" w:rsidRPr="00832A65" w:rsidTr="008E1325">
        <w:trPr>
          <w:cantSplit/>
          <w:jc w:val="center"/>
        </w:trPr>
        <w:tc>
          <w:tcPr>
            <w:tcW w:w="8188" w:type="dxa"/>
            <w:gridSpan w:val="5"/>
            <w:vAlign w:val="center"/>
          </w:tcPr>
          <w:p w:rsidR="00F05BC7" w:rsidRPr="00832A65" w:rsidRDefault="00F05BC7" w:rsidP="00F05BC7">
            <w:pPr>
              <w:ind w:leftChars="30" w:left="72"/>
              <w:jc w:val="both"/>
              <w:rPr>
                <w:rFonts w:ascii="標楷體" w:eastAsia="標楷體" w:hAnsi="標楷體"/>
              </w:rPr>
            </w:pPr>
            <w:r w:rsidRPr="00832A65">
              <w:rPr>
                <w:rFonts w:ascii="標楷體" w:eastAsia="標楷體" w:hAnsi="標楷體" w:hint="eastAsia"/>
              </w:rPr>
              <w:lastRenderedPageBreak/>
              <w:t>備註：</w:t>
            </w:r>
          </w:p>
          <w:p w:rsidR="00F05BC7" w:rsidRPr="00832A65" w:rsidRDefault="00F05BC7" w:rsidP="00F05BC7">
            <w:pPr>
              <w:ind w:leftChars="30" w:left="72"/>
              <w:jc w:val="both"/>
              <w:rPr>
                <w:rFonts w:ascii="標楷體" w:eastAsia="標楷體" w:hAnsi="標楷體"/>
              </w:rPr>
            </w:pPr>
            <w:r w:rsidRPr="00832A65">
              <w:rPr>
                <w:rFonts w:ascii="標楷體" w:eastAsia="標楷體" w:hAnsi="標楷體" w:hint="eastAsia"/>
              </w:rPr>
              <w:t>1.紅土球場入場以100人為限，</w:t>
            </w:r>
            <w:r w:rsidRPr="00832A65">
              <w:rPr>
                <w:rFonts w:ascii="標楷體" w:eastAsia="標楷體" w:hAnsi="標楷體"/>
              </w:rPr>
              <w:t>PU</w:t>
            </w:r>
            <w:r w:rsidRPr="00832A65">
              <w:rPr>
                <w:rFonts w:ascii="標楷體" w:eastAsia="標楷體" w:hAnsi="標楷體" w:hint="eastAsia"/>
              </w:rPr>
              <w:t>球場入場以150人為限。</w:t>
            </w:r>
          </w:p>
          <w:p w:rsidR="00F05BC7" w:rsidRPr="00832A65" w:rsidRDefault="00F05BC7" w:rsidP="00F05BC7">
            <w:pPr>
              <w:ind w:leftChars="30" w:left="312" w:rightChars="50" w:right="120" w:hangingChars="100" w:hanging="240"/>
              <w:jc w:val="both"/>
              <w:rPr>
                <w:rFonts w:ascii="標楷體" w:eastAsia="標楷體" w:hAnsi="標楷體"/>
              </w:rPr>
            </w:pPr>
            <w:r w:rsidRPr="00832A65">
              <w:rPr>
                <w:rFonts w:ascii="標楷體" w:eastAsia="標楷體" w:hAnsi="標楷體" w:hint="eastAsia"/>
              </w:rPr>
              <w:t>2.二十人以上可申請為網球聯誼會，紅土球場每人</w:t>
            </w:r>
            <w:proofErr w:type="gramStart"/>
            <w:r w:rsidRPr="00832A65">
              <w:rPr>
                <w:rFonts w:ascii="標楷體" w:eastAsia="標楷體" w:hAnsi="標楷體" w:hint="eastAsia"/>
              </w:rPr>
              <w:t>年費折減</w:t>
            </w:r>
            <w:proofErr w:type="gramEnd"/>
            <w:r w:rsidRPr="00832A65">
              <w:rPr>
                <w:rFonts w:ascii="標楷體" w:eastAsia="標楷體" w:hAnsi="標楷體" w:hint="eastAsia"/>
              </w:rPr>
              <w:t>為11800元，PU球場折減為7800元。</w:t>
            </w:r>
          </w:p>
          <w:p w:rsidR="00F05BC7" w:rsidRPr="00832A65" w:rsidRDefault="00F05BC7" w:rsidP="00F05BC7">
            <w:pPr>
              <w:ind w:leftChars="30" w:left="312" w:rightChars="50" w:right="120" w:hangingChars="100" w:hanging="240"/>
              <w:jc w:val="both"/>
              <w:rPr>
                <w:rFonts w:ascii="標楷體" w:eastAsia="標楷體" w:hAnsi="標楷體"/>
              </w:rPr>
            </w:pPr>
            <w:r w:rsidRPr="00832A65">
              <w:rPr>
                <w:rFonts w:ascii="標楷體" w:eastAsia="標楷體" w:hAnsi="標楷體" w:hint="eastAsia"/>
              </w:rPr>
              <w:t>3.每年一月及七月統一換證及繳交會費。</w:t>
            </w:r>
          </w:p>
          <w:p w:rsidR="00F05BC7" w:rsidRPr="00832A65" w:rsidRDefault="00F05BC7" w:rsidP="00F05BC7">
            <w:pPr>
              <w:ind w:leftChars="30" w:left="312" w:rightChars="50" w:right="120" w:hangingChars="100" w:hanging="240"/>
              <w:jc w:val="both"/>
              <w:rPr>
                <w:rFonts w:ascii="標楷體" w:eastAsia="標楷體" w:hAnsi="標楷體"/>
              </w:rPr>
            </w:pPr>
            <w:r w:rsidRPr="00832A65">
              <w:rPr>
                <w:rFonts w:ascii="標楷體" w:eastAsia="標楷體" w:hAnsi="標楷體" w:hint="eastAsia"/>
              </w:rPr>
              <w:t>4.停車費用依本校總務處訂定之收費標準收費。</w:t>
            </w:r>
          </w:p>
          <w:p w:rsidR="00F05BC7" w:rsidRPr="00832A65" w:rsidRDefault="00F05BC7" w:rsidP="00F05BC7">
            <w:pPr>
              <w:ind w:leftChars="30" w:left="312" w:rightChars="50" w:right="120" w:hangingChars="100" w:hanging="240"/>
              <w:jc w:val="both"/>
              <w:rPr>
                <w:rFonts w:ascii="標楷體" w:eastAsia="標楷體" w:hAnsi="標楷體"/>
              </w:rPr>
            </w:pPr>
            <w:r w:rsidRPr="00832A65">
              <w:rPr>
                <w:rFonts w:ascii="標楷體" w:eastAsia="標楷體" w:hAnsi="標楷體" w:hint="eastAsia"/>
              </w:rPr>
              <w:t>5.65歲以上會員以七折優惠。</w:t>
            </w:r>
          </w:p>
          <w:p w:rsidR="00F05BC7" w:rsidRPr="00832A65" w:rsidRDefault="00F05BC7" w:rsidP="00F05BC7">
            <w:pPr>
              <w:ind w:leftChars="30" w:left="312" w:rightChars="50" w:right="120" w:hangingChars="100" w:hanging="240"/>
              <w:jc w:val="both"/>
              <w:rPr>
                <w:rFonts w:ascii="標楷體" w:eastAsia="標楷體" w:hAnsi="標楷體"/>
              </w:rPr>
            </w:pPr>
            <w:r w:rsidRPr="00832A65">
              <w:rPr>
                <w:rFonts w:ascii="標楷體" w:eastAsia="標楷體" w:hAnsi="標楷體" w:hint="eastAsia"/>
              </w:rPr>
              <w:t>6.當年度參加會員人數需達30人（含）以上始對外開放。</w:t>
            </w:r>
          </w:p>
          <w:p w:rsidR="00F05BC7" w:rsidRPr="00832A65" w:rsidRDefault="00F05BC7" w:rsidP="00F05BC7">
            <w:pPr>
              <w:ind w:leftChars="30" w:left="312" w:rightChars="50" w:right="120" w:hangingChars="100" w:hanging="240"/>
              <w:jc w:val="both"/>
              <w:rPr>
                <w:rFonts w:ascii="標楷體" w:eastAsia="標楷體" w:hAnsi="標楷體"/>
              </w:rPr>
            </w:pPr>
            <w:r w:rsidRPr="00832A65">
              <w:rPr>
                <w:rFonts w:ascii="標楷體" w:eastAsia="標楷體" w:hAnsi="標楷體" w:hint="eastAsia"/>
              </w:rPr>
              <w:t>7.</w:t>
            </w:r>
            <w:r w:rsidRPr="00832A65">
              <w:rPr>
                <w:rFonts w:ascii="標楷體" w:eastAsia="標楷體" w:hAnsi="標楷體" w:hint="eastAsia"/>
                <w:bCs/>
              </w:rPr>
              <w:t>團體包場</w:t>
            </w:r>
            <w:r w:rsidRPr="00832A65">
              <w:rPr>
                <w:rFonts w:ascii="標楷體" w:eastAsia="標楷體" w:hAnsi="標楷體" w:hint="eastAsia"/>
              </w:rPr>
              <w:t>每場次保證金5000元於申請時繳交，俟借用人整理場地後恢復原狀，無息退還。</w:t>
            </w:r>
          </w:p>
        </w:tc>
      </w:tr>
    </w:tbl>
    <w:p w:rsidR="009507F2" w:rsidRPr="00832A65" w:rsidRDefault="009507F2">
      <w:pPr>
        <w:snapToGrid w:val="0"/>
        <w:spacing w:line="520" w:lineRule="exact"/>
        <w:rPr>
          <w:rFonts w:ascii="標楷體" w:eastAsia="標楷體" w:hAnsi="標楷體"/>
          <w:sz w:val="28"/>
        </w:rPr>
      </w:pPr>
      <w:r w:rsidRPr="00832A65">
        <w:rPr>
          <w:rFonts w:ascii="標楷體" w:eastAsia="標楷體" w:hAnsi="標楷體" w:hint="eastAsia"/>
          <w:sz w:val="28"/>
        </w:rPr>
        <w:t>五.本球場開放時間：</w:t>
      </w:r>
    </w:p>
    <w:p w:rsidR="009507F2" w:rsidRPr="00832A65" w:rsidRDefault="009507F2" w:rsidP="00AD4E55">
      <w:pPr>
        <w:snapToGrid w:val="0"/>
        <w:spacing w:line="520" w:lineRule="exact"/>
        <w:ind w:leftChars="200" w:left="1040" w:hangingChars="200" w:hanging="560"/>
        <w:rPr>
          <w:rFonts w:ascii="標楷體" w:eastAsia="標楷體" w:hAnsi="標楷體"/>
          <w:sz w:val="28"/>
        </w:rPr>
      </w:pPr>
      <w:r w:rsidRPr="00832A65">
        <w:rPr>
          <w:rFonts w:ascii="標楷體" w:eastAsia="標楷體" w:hAnsi="標楷體" w:hint="eastAsia"/>
          <w:sz w:val="28"/>
        </w:rPr>
        <w:t>(一</w:t>
      </w:r>
      <w:r w:rsidR="00C871A8" w:rsidRPr="00832A65">
        <w:rPr>
          <w:rFonts w:ascii="標楷體" w:eastAsia="標楷體" w:hAnsi="標楷體" w:hint="eastAsia"/>
          <w:sz w:val="28"/>
        </w:rPr>
        <w:t>)</w:t>
      </w:r>
      <w:r w:rsidRPr="00832A65">
        <w:rPr>
          <w:rFonts w:ascii="標楷體" w:eastAsia="標楷體" w:hAnsi="標楷體" w:hint="eastAsia"/>
          <w:sz w:val="28"/>
        </w:rPr>
        <w:t>本球場遇教學、訓練比賽、團體借用、年假期間以及天候不良時暫停開放使用。</w:t>
      </w:r>
    </w:p>
    <w:p w:rsidR="009507F2" w:rsidRPr="00832A65" w:rsidRDefault="009507F2">
      <w:pPr>
        <w:snapToGrid w:val="0"/>
        <w:spacing w:line="520" w:lineRule="exact"/>
        <w:ind w:leftChars="200" w:left="1040" w:hangingChars="200" w:hanging="560"/>
        <w:rPr>
          <w:rFonts w:ascii="標楷體" w:eastAsia="標楷體" w:hAnsi="標楷體"/>
          <w:sz w:val="28"/>
        </w:rPr>
      </w:pPr>
      <w:r w:rsidRPr="00832A65">
        <w:rPr>
          <w:rFonts w:ascii="標楷體" w:eastAsia="標楷體" w:hAnsi="標楷體" w:hint="eastAsia"/>
          <w:sz w:val="28"/>
        </w:rPr>
        <w:t>(二)</w:t>
      </w:r>
      <w:r w:rsidR="006404EC" w:rsidRPr="00832A65">
        <w:rPr>
          <w:rFonts w:ascii="標楷體" w:eastAsia="標楷體" w:hAnsi="標楷體" w:hint="eastAsia"/>
          <w:sz w:val="28"/>
        </w:rPr>
        <w:t>開放時間：另訂(以公告為主)</w:t>
      </w:r>
    </w:p>
    <w:p w:rsidR="009507F2" w:rsidRPr="00832A65" w:rsidRDefault="009507F2">
      <w:pPr>
        <w:snapToGrid w:val="0"/>
        <w:spacing w:line="520" w:lineRule="exact"/>
        <w:ind w:left="280" w:hangingChars="100" w:hanging="280"/>
        <w:rPr>
          <w:rFonts w:ascii="標楷體" w:eastAsia="標楷體" w:hAnsi="標楷體"/>
          <w:sz w:val="28"/>
        </w:rPr>
      </w:pPr>
      <w:r w:rsidRPr="00832A65">
        <w:rPr>
          <w:rFonts w:ascii="標楷體" w:eastAsia="標楷體" w:hAnsi="標楷體" w:hint="eastAsia"/>
          <w:sz w:val="28"/>
        </w:rPr>
        <w:t>六.使用本球場應遵守下列規定：</w:t>
      </w:r>
    </w:p>
    <w:p w:rsidR="009507F2" w:rsidRPr="00832A65" w:rsidRDefault="009507F2" w:rsidP="00AD4E55">
      <w:pPr>
        <w:snapToGrid w:val="0"/>
        <w:spacing w:line="520" w:lineRule="exact"/>
        <w:ind w:leftChars="200" w:left="1320" w:hangingChars="300" w:hanging="840"/>
        <w:rPr>
          <w:rFonts w:ascii="標楷體" w:eastAsia="標楷體" w:hAnsi="標楷體"/>
          <w:sz w:val="28"/>
        </w:rPr>
      </w:pPr>
      <w:r w:rsidRPr="00832A65">
        <w:rPr>
          <w:rFonts w:ascii="標楷體" w:eastAsia="標楷體" w:hAnsi="標楷體" w:hint="eastAsia"/>
          <w:sz w:val="28"/>
        </w:rPr>
        <w:t>（一）使用球場應親自到場登記，依先後順序安排場地及使用時間，並嚴禁佔用球場教球。</w:t>
      </w:r>
    </w:p>
    <w:p w:rsidR="009507F2" w:rsidRPr="00832A65" w:rsidRDefault="009507F2">
      <w:pPr>
        <w:snapToGrid w:val="0"/>
        <w:spacing w:line="520" w:lineRule="exact"/>
        <w:ind w:left="480"/>
        <w:rPr>
          <w:rFonts w:ascii="標楷體" w:eastAsia="標楷體" w:hAnsi="標楷體"/>
          <w:sz w:val="28"/>
        </w:rPr>
      </w:pPr>
      <w:r w:rsidRPr="00832A65">
        <w:rPr>
          <w:rFonts w:ascii="標楷體" w:eastAsia="標楷體" w:hAnsi="標楷體" w:hint="eastAsia"/>
          <w:sz w:val="28"/>
        </w:rPr>
        <w:t>（二）每一面球場由四人使用為原則，每次使用時間為四十分鐘。</w:t>
      </w:r>
    </w:p>
    <w:p w:rsidR="009507F2" w:rsidRPr="00832A65" w:rsidRDefault="009507F2" w:rsidP="00AD4E55">
      <w:pPr>
        <w:snapToGrid w:val="0"/>
        <w:spacing w:line="520" w:lineRule="exact"/>
        <w:ind w:leftChars="200" w:left="1320" w:hangingChars="300" w:hanging="840"/>
        <w:rPr>
          <w:rFonts w:ascii="標楷體" w:eastAsia="標楷體" w:hAnsi="標楷體"/>
          <w:sz w:val="28"/>
        </w:rPr>
      </w:pPr>
      <w:r w:rsidRPr="00832A65">
        <w:rPr>
          <w:rFonts w:ascii="標楷體" w:eastAsia="標楷體" w:hAnsi="標楷體" w:hint="eastAsia"/>
          <w:sz w:val="28"/>
        </w:rPr>
        <w:t>（三）入場人員均應接受管理員之指導，凡不遵守場地使用規定或故意搗亂妨礙秩序者，管理人員得勸其出場，情況嚴重者，報警處理。</w:t>
      </w:r>
    </w:p>
    <w:p w:rsidR="009507F2" w:rsidRPr="00832A65" w:rsidRDefault="009507F2">
      <w:pPr>
        <w:snapToGrid w:val="0"/>
        <w:spacing w:line="520" w:lineRule="exact"/>
        <w:ind w:left="480"/>
        <w:rPr>
          <w:rFonts w:ascii="標楷體" w:eastAsia="標楷體" w:hAnsi="標楷體"/>
          <w:sz w:val="28"/>
        </w:rPr>
      </w:pPr>
      <w:r w:rsidRPr="00832A65">
        <w:rPr>
          <w:rFonts w:ascii="標楷體" w:eastAsia="標楷體" w:hAnsi="標楷體" w:hint="eastAsia"/>
          <w:sz w:val="28"/>
        </w:rPr>
        <w:t>（四）入場練球須服裝整齊並穿著平面膠底球鞋。</w:t>
      </w:r>
    </w:p>
    <w:p w:rsidR="009507F2" w:rsidRPr="00832A65" w:rsidRDefault="009507F2" w:rsidP="00AD4E55">
      <w:pPr>
        <w:snapToGrid w:val="0"/>
        <w:spacing w:line="520" w:lineRule="exact"/>
        <w:ind w:leftChars="200" w:left="1320" w:hangingChars="300" w:hanging="840"/>
        <w:rPr>
          <w:rFonts w:ascii="標楷體" w:eastAsia="標楷體" w:hAnsi="標楷體"/>
          <w:sz w:val="28"/>
        </w:rPr>
      </w:pPr>
      <w:r w:rsidRPr="00832A65">
        <w:rPr>
          <w:rFonts w:ascii="標楷體" w:eastAsia="標楷體" w:hAnsi="標楷體" w:hint="eastAsia"/>
          <w:sz w:val="28"/>
        </w:rPr>
        <w:t>（五）使用本球場應注意公共衛生，保持環境清潔，勿亂丟紙屑果皮、垃圾並嚴禁攜帶危險物品入內。</w:t>
      </w:r>
    </w:p>
    <w:p w:rsidR="009507F2" w:rsidRPr="00832A65" w:rsidRDefault="009507F2" w:rsidP="00AD4E55">
      <w:pPr>
        <w:snapToGrid w:val="0"/>
        <w:spacing w:line="520" w:lineRule="exact"/>
        <w:ind w:leftChars="200" w:left="1320" w:hangingChars="300" w:hanging="840"/>
        <w:rPr>
          <w:rFonts w:ascii="標楷體" w:eastAsia="標楷體" w:hAnsi="標楷體"/>
          <w:sz w:val="28"/>
        </w:rPr>
      </w:pPr>
      <w:r w:rsidRPr="00832A65">
        <w:rPr>
          <w:rFonts w:ascii="標楷體" w:eastAsia="標楷體" w:hAnsi="標楷體" w:hint="eastAsia"/>
          <w:sz w:val="28"/>
        </w:rPr>
        <w:t>（六）為不影響球場使用及安全考量，六歲以下幼童及寵物等不准帶入球場。</w:t>
      </w:r>
    </w:p>
    <w:p w:rsidR="009507F2" w:rsidRPr="00832A65" w:rsidRDefault="009507F2">
      <w:pPr>
        <w:snapToGrid w:val="0"/>
        <w:spacing w:line="520" w:lineRule="exact"/>
        <w:ind w:left="480"/>
        <w:rPr>
          <w:rFonts w:ascii="標楷體" w:eastAsia="標楷體" w:hAnsi="標楷體"/>
          <w:sz w:val="28"/>
        </w:rPr>
      </w:pPr>
      <w:r w:rsidRPr="00832A65">
        <w:rPr>
          <w:rFonts w:ascii="標楷體" w:eastAsia="標楷體" w:hAnsi="標楷體" w:hint="eastAsia"/>
          <w:sz w:val="28"/>
        </w:rPr>
        <w:t>（七）入場人員若有破壞或損壞場地器材者應照時價賠償。</w:t>
      </w:r>
    </w:p>
    <w:p w:rsidR="009507F2" w:rsidRPr="00832A65" w:rsidRDefault="009507F2" w:rsidP="00AD4E55">
      <w:pPr>
        <w:snapToGrid w:val="0"/>
        <w:spacing w:line="520" w:lineRule="exact"/>
        <w:ind w:leftChars="200" w:left="1320" w:hangingChars="300" w:hanging="840"/>
        <w:rPr>
          <w:rFonts w:ascii="標楷體" w:eastAsia="標楷體" w:hAnsi="標楷體"/>
          <w:sz w:val="28"/>
        </w:rPr>
      </w:pPr>
      <w:r w:rsidRPr="00832A65">
        <w:rPr>
          <w:rFonts w:ascii="標楷體" w:eastAsia="標楷體" w:hAnsi="標楷體" w:hint="eastAsia"/>
          <w:sz w:val="28"/>
        </w:rPr>
        <w:t>（八）使用本球場，造成運動傷害及球員間所發生之任何糾紛或違法事件由個人自行處理，本球場概不負責。</w:t>
      </w:r>
    </w:p>
    <w:p w:rsidR="009507F2" w:rsidRPr="00832A65" w:rsidRDefault="009507F2">
      <w:pPr>
        <w:snapToGrid w:val="0"/>
        <w:spacing w:line="520" w:lineRule="exact"/>
        <w:rPr>
          <w:rFonts w:ascii="標楷體" w:eastAsia="標楷體" w:hAnsi="標楷體"/>
          <w:sz w:val="28"/>
        </w:rPr>
      </w:pPr>
      <w:r w:rsidRPr="00832A65">
        <w:rPr>
          <w:rFonts w:ascii="標楷體" w:eastAsia="標楷體" w:hAnsi="標楷體" w:hint="eastAsia"/>
          <w:sz w:val="28"/>
        </w:rPr>
        <w:t>七. 本要點未盡事宜依</w:t>
      </w:r>
      <w:r w:rsidR="00983363" w:rsidRPr="00832A65">
        <w:rPr>
          <w:rFonts w:ascii="標楷體" w:eastAsia="標楷體" w:hAnsi="標楷體" w:hint="eastAsia"/>
          <w:sz w:val="28"/>
        </w:rPr>
        <w:t>本校</w:t>
      </w:r>
      <w:r w:rsidR="00573F81" w:rsidRPr="00832A65">
        <w:rPr>
          <w:rFonts w:ascii="標楷體" w:eastAsia="標楷體" w:hAnsi="標楷體" w:hint="eastAsia"/>
          <w:sz w:val="28"/>
        </w:rPr>
        <w:t>場地設備管理暨使用作業要點</w:t>
      </w:r>
      <w:r w:rsidRPr="00832A65">
        <w:rPr>
          <w:rFonts w:ascii="標楷體" w:eastAsia="標楷體" w:hAnsi="標楷體" w:hint="eastAsia"/>
          <w:sz w:val="28"/>
        </w:rPr>
        <w:t>辦理。</w:t>
      </w:r>
    </w:p>
    <w:p w:rsidR="009507F2" w:rsidRPr="00832A65" w:rsidRDefault="009507F2">
      <w:pPr>
        <w:snapToGrid w:val="0"/>
        <w:spacing w:line="520" w:lineRule="exact"/>
        <w:rPr>
          <w:rFonts w:ascii="標楷體" w:eastAsia="標楷體" w:hAnsi="標楷體"/>
          <w:sz w:val="28"/>
        </w:rPr>
      </w:pPr>
      <w:r w:rsidRPr="00832A65">
        <w:rPr>
          <w:rFonts w:ascii="標楷體" w:eastAsia="標楷體" w:hAnsi="標楷體" w:hint="eastAsia"/>
          <w:sz w:val="28"/>
        </w:rPr>
        <w:t xml:space="preserve">八. </w:t>
      </w:r>
      <w:r w:rsidR="00283049" w:rsidRPr="00832A65">
        <w:rPr>
          <w:rFonts w:ascii="標楷體" w:eastAsia="標楷體" w:hAnsi="標楷體" w:hint="eastAsia"/>
          <w:sz w:val="28"/>
        </w:rPr>
        <w:t>本要點經行政會議通過</w:t>
      </w:r>
      <w:r w:rsidR="00A7431B" w:rsidRPr="00832A65">
        <w:rPr>
          <w:rFonts w:ascii="標楷體" w:eastAsia="標楷體" w:hAnsi="標楷體" w:hint="eastAsia"/>
          <w:sz w:val="28"/>
        </w:rPr>
        <w:t>後實施</w:t>
      </w:r>
      <w:r w:rsidR="00283049" w:rsidRPr="00832A65">
        <w:rPr>
          <w:rFonts w:ascii="標楷體" w:eastAsia="標楷體" w:hAnsi="標楷體" w:hint="eastAsia"/>
          <w:sz w:val="28"/>
        </w:rPr>
        <w:t>，修正時亦同。</w:t>
      </w:r>
    </w:p>
    <w:p w:rsidR="00D659FB" w:rsidRPr="00832A65" w:rsidRDefault="002D63DE" w:rsidP="001A1E04">
      <w:pPr>
        <w:snapToGrid w:val="0"/>
        <w:spacing w:beforeLines="50" w:before="120" w:line="0" w:lineRule="atLeast"/>
        <w:rPr>
          <w:rFonts w:ascii="標楷體" w:eastAsia="標楷體" w:hAnsi="標楷體"/>
          <w:sz w:val="20"/>
          <w:szCs w:val="20"/>
        </w:rPr>
      </w:pPr>
      <w:r w:rsidRPr="00832A65">
        <w:rPr>
          <w:rFonts w:ascii="標楷體" w:eastAsia="標楷體" w:hAnsi="標楷體" w:hint="eastAsia"/>
          <w:sz w:val="20"/>
          <w:szCs w:val="20"/>
        </w:rPr>
        <w:t>本要點權責單位為學生事務處</w:t>
      </w:r>
      <w:r w:rsidR="00A4701A" w:rsidRPr="00832A65">
        <w:rPr>
          <w:rFonts w:ascii="標楷體" w:eastAsia="標楷體" w:hAnsi="標楷體" w:hint="eastAsia"/>
          <w:sz w:val="20"/>
          <w:szCs w:val="20"/>
        </w:rPr>
        <w:t>，</w:t>
      </w:r>
    </w:p>
    <w:p w:rsidR="000277F5" w:rsidRPr="00832A65" w:rsidRDefault="00832A65" w:rsidP="000277F5">
      <w:pPr>
        <w:snapToGrid w:val="0"/>
        <w:spacing w:line="0" w:lineRule="atLeast"/>
        <w:rPr>
          <w:rFonts w:ascii="標楷體" w:eastAsia="標楷體" w:hAnsi="標楷體"/>
          <w:sz w:val="20"/>
          <w:szCs w:val="20"/>
        </w:rPr>
      </w:pPr>
      <w:r>
        <w:rPr>
          <w:rFonts w:ascii="標楷體" w:eastAsia="標楷體" w:hAnsi="標楷體" w:hint="eastAsia"/>
          <w:sz w:val="20"/>
          <w:szCs w:val="20"/>
        </w:rPr>
        <w:t>於112年3</w:t>
      </w:r>
      <w:r w:rsidR="00A4701A" w:rsidRPr="00832A65">
        <w:rPr>
          <w:rFonts w:ascii="標楷體" w:eastAsia="標楷體" w:hAnsi="標楷體" w:hint="eastAsia"/>
          <w:sz w:val="20"/>
          <w:szCs w:val="20"/>
        </w:rPr>
        <w:t>月</w:t>
      </w:r>
      <w:r>
        <w:rPr>
          <w:rFonts w:ascii="標楷體" w:eastAsia="標楷體" w:hAnsi="標楷體" w:hint="eastAsia"/>
          <w:sz w:val="20"/>
          <w:szCs w:val="20"/>
        </w:rPr>
        <w:t>14日行政</w:t>
      </w:r>
      <w:r w:rsidR="00A4701A" w:rsidRPr="00832A65">
        <w:rPr>
          <w:rFonts w:ascii="標楷體" w:eastAsia="標楷體" w:hAnsi="標楷體" w:hint="eastAsia"/>
          <w:sz w:val="20"/>
          <w:szCs w:val="20"/>
        </w:rPr>
        <w:t>會議通過，</w:t>
      </w:r>
    </w:p>
    <w:p w:rsidR="000277F5" w:rsidRPr="00832A65" w:rsidRDefault="00B7449D" w:rsidP="000277F5">
      <w:pPr>
        <w:snapToGrid w:val="0"/>
        <w:spacing w:line="0" w:lineRule="atLeast"/>
        <w:rPr>
          <w:rFonts w:ascii="標楷體" w:eastAsia="標楷體" w:hAnsi="標楷體"/>
          <w:sz w:val="20"/>
          <w:szCs w:val="20"/>
        </w:rPr>
      </w:pPr>
      <w:r>
        <w:rPr>
          <w:rFonts w:ascii="標楷體" w:eastAsia="標楷體" w:hAnsi="標楷體" w:hint="eastAsia"/>
          <w:sz w:val="20"/>
          <w:szCs w:val="20"/>
        </w:rPr>
        <w:t>由112年3月21</w:t>
      </w:r>
      <w:r w:rsidR="00A4701A" w:rsidRPr="00832A65">
        <w:rPr>
          <w:rFonts w:ascii="標楷體" w:eastAsia="標楷體" w:hAnsi="標楷體" w:hint="eastAsia"/>
          <w:sz w:val="20"/>
          <w:szCs w:val="20"/>
        </w:rPr>
        <w:t>日校長核准，</w:t>
      </w:r>
    </w:p>
    <w:p w:rsidR="009507F2" w:rsidRPr="00832A65" w:rsidRDefault="00DE4215" w:rsidP="000277F5">
      <w:pPr>
        <w:snapToGrid w:val="0"/>
        <w:spacing w:line="0" w:lineRule="atLeast"/>
        <w:rPr>
          <w:sz w:val="20"/>
          <w:szCs w:val="20"/>
        </w:rPr>
      </w:pPr>
      <w:r>
        <w:rPr>
          <w:rFonts w:ascii="標楷體" w:eastAsia="標楷體" w:hAnsi="標楷體" w:hint="eastAsia"/>
          <w:sz w:val="20"/>
          <w:szCs w:val="20"/>
        </w:rPr>
        <w:t>112年3月</w:t>
      </w:r>
      <w:r w:rsidR="00533D01">
        <w:rPr>
          <w:rFonts w:ascii="標楷體" w:eastAsia="標楷體" w:hAnsi="標楷體" w:hint="eastAsia"/>
          <w:sz w:val="20"/>
          <w:szCs w:val="20"/>
        </w:rPr>
        <w:t>27</w:t>
      </w:r>
      <w:bookmarkStart w:id="0" w:name="_GoBack"/>
      <w:bookmarkEnd w:id="0"/>
      <w:r w:rsidR="00A4701A" w:rsidRPr="00832A65">
        <w:rPr>
          <w:rFonts w:ascii="標楷體" w:eastAsia="標楷體" w:hAnsi="標楷體" w:hint="eastAsia"/>
          <w:sz w:val="20"/>
          <w:szCs w:val="20"/>
        </w:rPr>
        <w:t>日公告</w:t>
      </w:r>
      <w:r w:rsidR="00300BD1" w:rsidRPr="00832A65">
        <w:rPr>
          <w:rFonts w:ascii="標楷體" w:eastAsia="標楷體" w:hAnsi="標楷體" w:hint="eastAsia"/>
          <w:sz w:val="20"/>
          <w:szCs w:val="20"/>
        </w:rPr>
        <w:t>。</w:t>
      </w:r>
    </w:p>
    <w:sectPr w:rsidR="009507F2" w:rsidRPr="00832A65" w:rsidSect="00573F81">
      <w:footerReference w:type="even" r:id="rId7"/>
      <w:footerReference w:type="default" r:id="rId8"/>
      <w:pgSz w:w="11906" w:h="16838" w:code="9"/>
      <w:pgMar w:top="709" w:right="987" w:bottom="709" w:left="987" w:header="851" w:footer="72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3FD" w:rsidRDefault="00A533FD">
      <w:r>
        <w:separator/>
      </w:r>
    </w:p>
  </w:endnote>
  <w:endnote w:type="continuationSeparator" w:id="0">
    <w:p w:rsidR="00A533FD" w:rsidRDefault="00A53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F2" w:rsidRDefault="009507F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507F2" w:rsidRDefault="009507F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564091"/>
      <w:docPartObj>
        <w:docPartGallery w:val="Page Numbers (Bottom of Page)"/>
        <w:docPartUnique/>
      </w:docPartObj>
    </w:sdtPr>
    <w:sdtEndPr/>
    <w:sdtContent>
      <w:p w:rsidR="00573F81" w:rsidRDefault="00573F81">
        <w:pPr>
          <w:pStyle w:val="a7"/>
          <w:jc w:val="center"/>
        </w:pPr>
        <w:r>
          <w:fldChar w:fldCharType="begin"/>
        </w:r>
        <w:r>
          <w:instrText>PAGE   \* MERGEFORMAT</w:instrText>
        </w:r>
        <w:r>
          <w:fldChar w:fldCharType="separate"/>
        </w:r>
        <w:r w:rsidR="00533D01" w:rsidRPr="00533D01">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3FD" w:rsidRDefault="00A533FD">
      <w:r>
        <w:separator/>
      </w:r>
    </w:p>
  </w:footnote>
  <w:footnote w:type="continuationSeparator" w:id="0">
    <w:p w:rsidR="00A533FD" w:rsidRDefault="00A53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E0A6E"/>
    <w:multiLevelType w:val="hybridMultilevel"/>
    <w:tmpl w:val="E55469DC"/>
    <w:lvl w:ilvl="0" w:tplc="D18EBEC4">
      <w:start w:val="1"/>
      <w:numFmt w:val="taiwaneseCountingThousand"/>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99B1034"/>
    <w:multiLevelType w:val="hybridMultilevel"/>
    <w:tmpl w:val="331C3566"/>
    <w:lvl w:ilvl="0" w:tplc="E0908F76">
      <w:start w:val="1"/>
      <w:numFmt w:val="taiwaneseCountingThousand"/>
      <w:lvlText w:val="(%1)"/>
      <w:lvlJc w:val="left"/>
      <w:pPr>
        <w:tabs>
          <w:tab w:val="num" w:pos="870"/>
        </w:tabs>
        <w:ind w:left="870" w:hanging="39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27651317"/>
    <w:multiLevelType w:val="hybridMultilevel"/>
    <w:tmpl w:val="5296D606"/>
    <w:lvl w:ilvl="0" w:tplc="DCBCA91C">
      <w:start w:val="2"/>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AD433E4"/>
    <w:multiLevelType w:val="hybridMultilevel"/>
    <w:tmpl w:val="ED047118"/>
    <w:lvl w:ilvl="0" w:tplc="ADF28C6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FD37C03"/>
    <w:multiLevelType w:val="hybridMultilevel"/>
    <w:tmpl w:val="5E92876A"/>
    <w:lvl w:ilvl="0" w:tplc="DCBCA9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DC"/>
    <w:rsid w:val="00007BCA"/>
    <w:rsid w:val="00020B37"/>
    <w:rsid w:val="000277F5"/>
    <w:rsid w:val="0003156E"/>
    <w:rsid w:val="00037BB0"/>
    <w:rsid w:val="000462A9"/>
    <w:rsid w:val="00046542"/>
    <w:rsid w:val="00054E7C"/>
    <w:rsid w:val="00060009"/>
    <w:rsid w:val="000D4003"/>
    <w:rsid w:val="00104A7E"/>
    <w:rsid w:val="00143644"/>
    <w:rsid w:val="00147A07"/>
    <w:rsid w:val="001501F3"/>
    <w:rsid w:val="00162230"/>
    <w:rsid w:val="0018582F"/>
    <w:rsid w:val="00195750"/>
    <w:rsid w:val="001A1E04"/>
    <w:rsid w:val="002111AC"/>
    <w:rsid w:val="002547B4"/>
    <w:rsid w:val="00256678"/>
    <w:rsid w:val="00280AAC"/>
    <w:rsid w:val="00283049"/>
    <w:rsid w:val="002D164E"/>
    <w:rsid w:val="002D63DE"/>
    <w:rsid w:val="002E3716"/>
    <w:rsid w:val="002F690E"/>
    <w:rsid w:val="00300BD1"/>
    <w:rsid w:val="003123A4"/>
    <w:rsid w:val="00327B39"/>
    <w:rsid w:val="00365BD4"/>
    <w:rsid w:val="003716D0"/>
    <w:rsid w:val="003719D8"/>
    <w:rsid w:val="00373D59"/>
    <w:rsid w:val="003E733D"/>
    <w:rsid w:val="00482CF7"/>
    <w:rsid w:val="00487631"/>
    <w:rsid w:val="004B1D34"/>
    <w:rsid w:val="00504994"/>
    <w:rsid w:val="00514B80"/>
    <w:rsid w:val="00533D01"/>
    <w:rsid w:val="00546270"/>
    <w:rsid w:val="00573F81"/>
    <w:rsid w:val="005A7AE9"/>
    <w:rsid w:val="005B3818"/>
    <w:rsid w:val="006063A8"/>
    <w:rsid w:val="0062150B"/>
    <w:rsid w:val="00623A9F"/>
    <w:rsid w:val="006404EC"/>
    <w:rsid w:val="006508E2"/>
    <w:rsid w:val="00697045"/>
    <w:rsid w:val="006D7DBE"/>
    <w:rsid w:val="006E24F7"/>
    <w:rsid w:val="006F2196"/>
    <w:rsid w:val="006F7DDC"/>
    <w:rsid w:val="00717439"/>
    <w:rsid w:val="007928A4"/>
    <w:rsid w:val="007B03D6"/>
    <w:rsid w:val="007B7B01"/>
    <w:rsid w:val="007E703A"/>
    <w:rsid w:val="00826EE1"/>
    <w:rsid w:val="00832A65"/>
    <w:rsid w:val="0089171E"/>
    <w:rsid w:val="008C0EA7"/>
    <w:rsid w:val="008E1325"/>
    <w:rsid w:val="00940A2B"/>
    <w:rsid w:val="009507F2"/>
    <w:rsid w:val="00983363"/>
    <w:rsid w:val="009A45AE"/>
    <w:rsid w:val="009F7B83"/>
    <w:rsid w:val="00A23FA8"/>
    <w:rsid w:val="00A4701A"/>
    <w:rsid w:val="00A475CA"/>
    <w:rsid w:val="00A533FD"/>
    <w:rsid w:val="00A7228B"/>
    <w:rsid w:val="00A7431B"/>
    <w:rsid w:val="00A82A08"/>
    <w:rsid w:val="00AC205D"/>
    <w:rsid w:val="00AC59B2"/>
    <w:rsid w:val="00AD4E55"/>
    <w:rsid w:val="00AD7087"/>
    <w:rsid w:val="00B40A8C"/>
    <w:rsid w:val="00B7449D"/>
    <w:rsid w:val="00BA44ED"/>
    <w:rsid w:val="00BC55AD"/>
    <w:rsid w:val="00BC7B74"/>
    <w:rsid w:val="00BF7335"/>
    <w:rsid w:val="00C1645E"/>
    <w:rsid w:val="00C82C94"/>
    <w:rsid w:val="00C871A8"/>
    <w:rsid w:val="00CB767D"/>
    <w:rsid w:val="00D275FA"/>
    <w:rsid w:val="00D659FB"/>
    <w:rsid w:val="00DD1095"/>
    <w:rsid w:val="00DD522C"/>
    <w:rsid w:val="00DE4215"/>
    <w:rsid w:val="00E06150"/>
    <w:rsid w:val="00E55DEA"/>
    <w:rsid w:val="00ED6EB1"/>
    <w:rsid w:val="00F05BC7"/>
    <w:rsid w:val="00F45816"/>
    <w:rsid w:val="00F6470C"/>
    <w:rsid w:val="00F67CE1"/>
    <w:rsid w:val="00FF7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8D80C"/>
  <w15:chartTrackingRefBased/>
  <w15:docId w15:val="{D77D9B62-4552-4D26-A2FB-9B6E2E3D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style>
  <w:style w:type="paragraph" w:styleId="a5">
    <w:name w:val="Body Text"/>
    <w:basedOn w:val="a"/>
    <w:link w:val="a6"/>
    <w:pPr>
      <w:jc w:val="both"/>
    </w:pPr>
  </w:style>
  <w:style w:type="paragraph" w:styleId="a7">
    <w:name w:val="footer"/>
    <w:basedOn w:val="a"/>
    <w:link w:val="a8"/>
    <w:uiPriority w:val="99"/>
    <w:pPr>
      <w:tabs>
        <w:tab w:val="center" w:pos="4153"/>
        <w:tab w:val="right" w:pos="8306"/>
      </w:tabs>
      <w:snapToGrid w:val="0"/>
    </w:pPr>
    <w:rPr>
      <w:sz w:val="20"/>
      <w:szCs w:val="20"/>
    </w:rPr>
  </w:style>
  <w:style w:type="character" w:styleId="a9">
    <w:name w:val="page number"/>
    <w:basedOn w:val="a0"/>
  </w:style>
  <w:style w:type="paragraph" w:styleId="aa">
    <w:name w:val="Body Text Indent"/>
    <w:basedOn w:val="a"/>
    <w:pPr>
      <w:adjustRightInd w:val="0"/>
      <w:snapToGrid w:val="0"/>
      <w:spacing w:line="400" w:lineRule="exact"/>
      <w:ind w:leftChars="158" w:left="1219" w:hangingChars="300" w:hanging="840"/>
    </w:pPr>
    <w:rPr>
      <w:rFonts w:ascii="標楷體" w:eastAsia="標楷體"/>
      <w:sz w:val="28"/>
    </w:rPr>
  </w:style>
  <w:style w:type="paragraph" w:styleId="ab">
    <w:name w:val="header"/>
    <w:basedOn w:val="a"/>
    <w:pPr>
      <w:tabs>
        <w:tab w:val="center" w:pos="4153"/>
        <w:tab w:val="right" w:pos="8306"/>
      </w:tabs>
      <w:snapToGrid w:val="0"/>
    </w:pPr>
    <w:rPr>
      <w:sz w:val="20"/>
      <w:szCs w:val="20"/>
    </w:rPr>
  </w:style>
  <w:style w:type="paragraph" w:styleId="2">
    <w:name w:val="Body Text Indent 2"/>
    <w:basedOn w:val="a"/>
    <w:pPr>
      <w:adjustRightInd w:val="0"/>
      <w:snapToGrid w:val="0"/>
      <w:spacing w:beforeLines="50" w:before="120" w:afterLines="50" w:after="120" w:line="400" w:lineRule="exact"/>
      <w:ind w:leftChars="800" w:left="1920"/>
    </w:pPr>
    <w:rPr>
      <w:rFonts w:eastAsia="標楷體"/>
      <w:sz w:val="20"/>
    </w:rPr>
  </w:style>
  <w:style w:type="paragraph" w:styleId="20">
    <w:name w:val="Body Text 2"/>
    <w:basedOn w:val="a"/>
    <w:pPr>
      <w:jc w:val="right"/>
    </w:pPr>
    <w:rPr>
      <w:sz w:val="20"/>
    </w:rPr>
  </w:style>
  <w:style w:type="paragraph" w:customStyle="1" w:styleId="Default">
    <w:name w:val="Default"/>
    <w:rsid w:val="00104A7E"/>
    <w:pPr>
      <w:widowControl w:val="0"/>
      <w:autoSpaceDE w:val="0"/>
      <w:autoSpaceDN w:val="0"/>
      <w:adjustRightInd w:val="0"/>
    </w:pPr>
    <w:rPr>
      <w:rFonts w:ascii="標楷體" w:eastAsia="標楷體" w:cs="標楷體"/>
      <w:color w:val="000000"/>
      <w:sz w:val="24"/>
      <w:szCs w:val="24"/>
    </w:rPr>
  </w:style>
  <w:style w:type="character" w:customStyle="1" w:styleId="a6">
    <w:name w:val="本文 字元"/>
    <w:link w:val="a5"/>
    <w:rsid w:val="00573F81"/>
    <w:rPr>
      <w:kern w:val="2"/>
      <w:sz w:val="24"/>
      <w:szCs w:val="24"/>
    </w:rPr>
  </w:style>
  <w:style w:type="character" w:customStyle="1" w:styleId="a8">
    <w:name w:val="頁尾 字元"/>
    <w:basedOn w:val="a0"/>
    <w:link w:val="a7"/>
    <w:uiPriority w:val="99"/>
    <w:rsid w:val="00573F8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國立台中師範學院</dc:title>
  <dc:subject/>
  <dc:creator>user</dc:creator>
  <cp:keywords/>
  <cp:lastModifiedBy>USER</cp:lastModifiedBy>
  <cp:revision>7</cp:revision>
  <cp:lastPrinted>2003-10-01T02:57:00Z</cp:lastPrinted>
  <dcterms:created xsi:type="dcterms:W3CDTF">2023-03-16T07:34:00Z</dcterms:created>
  <dcterms:modified xsi:type="dcterms:W3CDTF">2023-03-27T01:15:00Z</dcterms:modified>
</cp:coreProperties>
</file>